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C1417" w14:textId="77777777"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7CAB918B" w14:textId="77777777" w:rsidR="0012073C" w:rsidRDefault="0012073C">
      <w:pPr>
        <w:spacing w:line="540" w:lineRule="exact"/>
        <w:jc w:val="center"/>
        <w:rPr>
          <w:rFonts w:ascii="华文中宋" w:eastAsia="华文中宋" w:hAnsi="华文中宋" w:cs="宋体"/>
          <w:b/>
          <w:kern w:val="0"/>
          <w:sz w:val="52"/>
          <w:szCs w:val="52"/>
        </w:rPr>
      </w:pPr>
    </w:p>
    <w:p w14:paraId="5CFB7482" w14:textId="77777777" w:rsidR="0012073C" w:rsidRDefault="0012073C">
      <w:pPr>
        <w:spacing w:line="540" w:lineRule="exact"/>
        <w:jc w:val="center"/>
        <w:rPr>
          <w:rFonts w:ascii="华文中宋" w:eastAsia="华文中宋" w:hAnsi="华文中宋" w:cs="宋体"/>
          <w:b/>
          <w:kern w:val="0"/>
          <w:sz w:val="52"/>
          <w:szCs w:val="52"/>
        </w:rPr>
      </w:pPr>
    </w:p>
    <w:p w14:paraId="35B19889" w14:textId="77777777" w:rsidR="0012073C" w:rsidRDefault="0012073C">
      <w:pPr>
        <w:spacing w:line="540" w:lineRule="exact"/>
        <w:jc w:val="center"/>
        <w:rPr>
          <w:rFonts w:ascii="华文中宋" w:eastAsia="华文中宋" w:hAnsi="华文中宋" w:cs="宋体"/>
          <w:b/>
          <w:kern w:val="0"/>
          <w:sz w:val="52"/>
          <w:szCs w:val="52"/>
        </w:rPr>
      </w:pPr>
    </w:p>
    <w:p w14:paraId="79359C87" w14:textId="77777777" w:rsidR="0012073C" w:rsidRDefault="0012073C">
      <w:pPr>
        <w:spacing w:line="540" w:lineRule="exact"/>
        <w:jc w:val="center"/>
        <w:rPr>
          <w:rFonts w:ascii="华文中宋" w:eastAsia="华文中宋" w:hAnsi="华文中宋" w:cs="宋体"/>
          <w:b/>
          <w:kern w:val="0"/>
          <w:sz w:val="52"/>
          <w:szCs w:val="52"/>
        </w:rPr>
      </w:pPr>
    </w:p>
    <w:p w14:paraId="18C2E24D" w14:textId="77777777" w:rsidR="0012073C" w:rsidRDefault="0012073C">
      <w:pPr>
        <w:spacing w:line="540" w:lineRule="exact"/>
        <w:jc w:val="center"/>
        <w:rPr>
          <w:rFonts w:ascii="华文中宋" w:eastAsia="华文中宋" w:hAnsi="华文中宋" w:cs="宋体"/>
          <w:b/>
          <w:kern w:val="0"/>
          <w:sz w:val="52"/>
          <w:szCs w:val="52"/>
        </w:rPr>
      </w:pPr>
    </w:p>
    <w:p w14:paraId="0770762C" w14:textId="77777777" w:rsidR="0012073C" w:rsidRDefault="0012073C">
      <w:pPr>
        <w:spacing w:line="540" w:lineRule="exact"/>
        <w:jc w:val="center"/>
        <w:rPr>
          <w:rFonts w:ascii="华文中宋" w:eastAsia="华文中宋" w:hAnsi="华文中宋" w:cs="宋体"/>
          <w:b/>
          <w:kern w:val="0"/>
          <w:sz w:val="52"/>
          <w:szCs w:val="52"/>
        </w:rPr>
      </w:pPr>
    </w:p>
    <w:p w14:paraId="0072336E" w14:textId="77777777"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382BB457" w14:textId="77777777" w:rsidR="0012073C" w:rsidRDefault="0012073C">
      <w:pPr>
        <w:spacing w:line="540" w:lineRule="exact"/>
        <w:jc w:val="center"/>
        <w:rPr>
          <w:rFonts w:ascii="华文中宋" w:eastAsia="华文中宋" w:hAnsi="华文中宋" w:cs="宋体"/>
          <w:b/>
          <w:kern w:val="0"/>
          <w:sz w:val="52"/>
          <w:szCs w:val="52"/>
        </w:rPr>
      </w:pPr>
    </w:p>
    <w:p w14:paraId="7FB23BFA" w14:textId="77777777"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73B3F155" w14:textId="77777777" w:rsidR="0012073C" w:rsidRDefault="0012073C">
      <w:pPr>
        <w:spacing w:line="540" w:lineRule="exact"/>
        <w:jc w:val="center"/>
        <w:rPr>
          <w:rFonts w:eastAsia="仿宋_GB2312" w:hAnsi="宋体" w:cs="宋体"/>
          <w:kern w:val="0"/>
          <w:sz w:val="30"/>
          <w:szCs w:val="30"/>
        </w:rPr>
      </w:pPr>
    </w:p>
    <w:p w14:paraId="593E5279" w14:textId="77777777" w:rsidR="0012073C" w:rsidRDefault="0012073C">
      <w:pPr>
        <w:spacing w:line="540" w:lineRule="exact"/>
        <w:jc w:val="center"/>
        <w:rPr>
          <w:rFonts w:eastAsia="仿宋_GB2312" w:hAnsi="宋体" w:cs="宋体"/>
          <w:kern w:val="0"/>
          <w:sz w:val="30"/>
          <w:szCs w:val="30"/>
        </w:rPr>
      </w:pPr>
    </w:p>
    <w:p w14:paraId="46EECAE4" w14:textId="77777777" w:rsidR="0012073C" w:rsidRDefault="0012073C">
      <w:pPr>
        <w:spacing w:line="540" w:lineRule="exact"/>
        <w:jc w:val="center"/>
        <w:rPr>
          <w:rFonts w:eastAsia="仿宋_GB2312" w:hAnsi="宋体" w:cs="宋体"/>
          <w:kern w:val="0"/>
          <w:sz w:val="30"/>
          <w:szCs w:val="30"/>
        </w:rPr>
      </w:pPr>
    </w:p>
    <w:p w14:paraId="51EA6BFC" w14:textId="77777777" w:rsidR="0012073C" w:rsidRDefault="0012073C">
      <w:pPr>
        <w:spacing w:line="540" w:lineRule="exact"/>
        <w:jc w:val="center"/>
        <w:rPr>
          <w:rFonts w:eastAsia="仿宋_GB2312" w:hAnsi="宋体" w:cs="宋体"/>
          <w:kern w:val="0"/>
          <w:sz w:val="30"/>
          <w:szCs w:val="30"/>
        </w:rPr>
      </w:pPr>
    </w:p>
    <w:p w14:paraId="293D969D" w14:textId="77777777" w:rsidR="0012073C" w:rsidRDefault="0012073C">
      <w:pPr>
        <w:spacing w:line="540" w:lineRule="exact"/>
        <w:jc w:val="center"/>
        <w:rPr>
          <w:rFonts w:eastAsia="仿宋_GB2312" w:hAnsi="宋体" w:cs="宋体"/>
          <w:kern w:val="0"/>
          <w:sz w:val="30"/>
          <w:szCs w:val="30"/>
        </w:rPr>
      </w:pPr>
    </w:p>
    <w:p w14:paraId="3AC7C660" w14:textId="77777777" w:rsidR="0012073C" w:rsidRDefault="0012073C">
      <w:pPr>
        <w:spacing w:line="540" w:lineRule="exact"/>
        <w:jc w:val="center"/>
        <w:rPr>
          <w:rFonts w:eastAsia="仿宋_GB2312" w:hAnsi="宋体" w:cs="宋体"/>
          <w:kern w:val="0"/>
          <w:sz w:val="30"/>
          <w:szCs w:val="30"/>
        </w:rPr>
      </w:pPr>
    </w:p>
    <w:p w14:paraId="1D121357" w14:textId="77777777" w:rsidR="0012073C" w:rsidRDefault="0012073C">
      <w:pPr>
        <w:spacing w:line="540" w:lineRule="exact"/>
        <w:rPr>
          <w:rFonts w:eastAsia="仿宋_GB2312" w:hAnsi="宋体" w:cs="宋体"/>
          <w:kern w:val="0"/>
          <w:sz w:val="30"/>
          <w:szCs w:val="30"/>
        </w:rPr>
      </w:pPr>
    </w:p>
    <w:p w14:paraId="597CA880" w14:textId="77777777"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1E5923AC" w14:textId="77777777"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就业补助资金</w:t>
      </w:r>
    </w:p>
    <w:p w14:paraId="5CBA49E9" w14:textId="77777777"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呼图壁县人力资源和社会保障局</w:t>
      </w:r>
    </w:p>
    <w:p w14:paraId="71B253F9" w14:textId="77777777"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呼图壁县人力资源和社会保障局</w:t>
      </w:r>
    </w:p>
    <w:p w14:paraId="614C599D" w14:textId="77777777"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叶清</w:t>
      </w:r>
    </w:p>
    <w:p w14:paraId="4916B413" w14:textId="77777777" w:rsidR="0012073C" w:rsidRDefault="009A0637">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2023年04月14日</w:t>
      </w:r>
    </w:p>
    <w:p w14:paraId="07072728" w14:textId="77777777" w:rsidR="0012073C" w:rsidRDefault="0012073C">
      <w:pPr>
        <w:spacing w:line="700" w:lineRule="exact"/>
        <w:ind w:firstLineChars="236" w:firstLine="708"/>
        <w:jc w:val="left"/>
        <w:rPr>
          <w:rFonts w:eastAsia="仿宋_GB2312" w:hAnsi="宋体" w:cs="宋体"/>
          <w:kern w:val="0"/>
          <w:sz w:val="30"/>
          <w:szCs w:val="30"/>
        </w:rPr>
      </w:pPr>
    </w:p>
    <w:p w14:paraId="3875CC60" w14:textId="77777777" w:rsidR="0012073C" w:rsidRDefault="0012073C">
      <w:pPr>
        <w:spacing w:line="540" w:lineRule="exact"/>
        <w:rPr>
          <w:rStyle w:val="ad"/>
          <w:rFonts w:ascii="黑体" w:eastAsia="黑体" w:hAnsi="黑体"/>
          <w:b w:val="0"/>
          <w:spacing w:val="-4"/>
          <w:sz w:val="32"/>
          <w:szCs w:val="32"/>
        </w:rPr>
      </w:pPr>
    </w:p>
    <w:p w14:paraId="1A2E441D"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7BF7B9B7"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699C8F9F" w14:textId="33D4B69E"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1.项目背景</w:t>
      </w:r>
      <w:r>
        <w:rPr>
          <w:rStyle w:val="ad"/>
          <w:rFonts w:ascii="楷体" w:eastAsia="楷体" w:hAnsi="楷体" w:hint="eastAsia"/>
          <w:b w:val="0"/>
          <w:bCs w:val="0"/>
          <w:spacing w:val="-4"/>
          <w:sz w:val="32"/>
          <w:szCs w:val="32"/>
        </w:rPr>
        <w:br/>
        <w:t>根据《关于印发新疆维吾尔自治区就业资金管理暂行办法的通知》（</w:t>
      </w:r>
      <w:proofErr w:type="gramStart"/>
      <w:r>
        <w:rPr>
          <w:rStyle w:val="ad"/>
          <w:rFonts w:ascii="楷体" w:eastAsia="楷体" w:hAnsi="楷体" w:hint="eastAsia"/>
          <w:b w:val="0"/>
          <w:bCs w:val="0"/>
          <w:spacing w:val="-4"/>
          <w:sz w:val="32"/>
          <w:szCs w:val="32"/>
        </w:rPr>
        <w:t>新财社〔2018〕</w:t>
      </w:r>
      <w:proofErr w:type="gramEnd"/>
      <w:r>
        <w:rPr>
          <w:rStyle w:val="ad"/>
          <w:rFonts w:ascii="楷体" w:eastAsia="楷体" w:hAnsi="楷体" w:hint="eastAsia"/>
          <w:b w:val="0"/>
          <w:bCs w:val="0"/>
          <w:spacing w:val="-4"/>
          <w:sz w:val="32"/>
          <w:szCs w:val="32"/>
        </w:rPr>
        <w:t>241号)、《关于提前下达2022年中央财政就业补助资金预算的通知》（昌</w:t>
      </w:r>
      <w:proofErr w:type="gramStart"/>
      <w:r>
        <w:rPr>
          <w:rStyle w:val="ad"/>
          <w:rFonts w:ascii="楷体" w:eastAsia="楷体" w:hAnsi="楷体" w:hint="eastAsia"/>
          <w:b w:val="0"/>
          <w:bCs w:val="0"/>
          <w:spacing w:val="-4"/>
          <w:sz w:val="32"/>
          <w:szCs w:val="32"/>
        </w:rPr>
        <w:t>州财社</w:t>
      </w:r>
      <w:proofErr w:type="gramEnd"/>
      <w:r>
        <w:rPr>
          <w:rStyle w:val="ad"/>
          <w:rFonts w:ascii="楷体" w:eastAsia="楷体" w:hAnsi="楷体" w:hint="eastAsia"/>
          <w:b w:val="0"/>
          <w:bCs w:val="0"/>
          <w:spacing w:val="-4"/>
          <w:sz w:val="32"/>
          <w:szCs w:val="32"/>
        </w:rPr>
        <w:t>〔2021〕58号)的文件精神，我们认真落实国家</w:t>
      </w:r>
      <w:proofErr w:type="gramStart"/>
      <w:r>
        <w:rPr>
          <w:rStyle w:val="ad"/>
          <w:rFonts w:ascii="楷体" w:eastAsia="楷体" w:hAnsi="楷体" w:hint="eastAsia"/>
          <w:b w:val="0"/>
          <w:bCs w:val="0"/>
          <w:spacing w:val="-4"/>
          <w:sz w:val="32"/>
          <w:szCs w:val="32"/>
        </w:rPr>
        <w:t>六稳六保</w:t>
      </w:r>
      <w:proofErr w:type="gramEnd"/>
      <w:r>
        <w:rPr>
          <w:rStyle w:val="ad"/>
          <w:rFonts w:ascii="楷体" w:eastAsia="楷体" w:hAnsi="楷体" w:hint="eastAsia"/>
          <w:b w:val="0"/>
          <w:bCs w:val="0"/>
          <w:spacing w:val="-4"/>
          <w:sz w:val="32"/>
          <w:szCs w:val="32"/>
        </w:rPr>
        <w:t>工作关于就业再就业政策要求，积极畅通就业资金使用渠道，有效使用和管理资金，发挥就业资金在促进就业的倍增效应，把就业作为做大的民生工程、民心工程、根基工程，作为改善民生、维护社会稳定和长治久安的重要举措，积极推动全县就业再就业工作的开展。</w:t>
      </w:r>
      <w:r>
        <w:rPr>
          <w:rStyle w:val="ad"/>
          <w:rFonts w:ascii="楷体" w:eastAsia="楷体" w:hAnsi="楷体" w:hint="eastAsia"/>
          <w:b w:val="0"/>
          <w:bCs w:val="0"/>
          <w:spacing w:val="-4"/>
          <w:sz w:val="32"/>
          <w:szCs w:val="32"/>
        </w:rPr>
        <w:br/>
        <w:t>2.项目主要内容及实施情况</w:t>
      </w:r>
      <w:r>
        <w:rPr>
          <w:rStyle w:val="ad"/>
          <w:rFonts w:ascii="楷体" w:eastAsia="楷体" w:hAnsi="楷体" w:hint="eastAsia"/>
          <w:b w:val="0"/>
          <w:bCs w:val="0"/>
          <w:spacing w:val="-4"/>
          <w:sz w:val="32"/>
          <w:szCs w:val="32"/>
        </w:rPr>
        <w:br/>
        <w:t>本项目主要内容为中央就业补助资金预算，用于职业培训补贴、职业技能鉴定补贴、社会保险补贴、公益性岗位补贴、创业补贴、就业见习补贴、求职创业补贴、就业创业服务服务补助和高技能人才培养补助等就业创业支出。</w:t>
      </w:r>
      <w:r>
        <w:rPr>
          <w:rStyle w:val="ad"/>
          <w:rFonts w:ascii="楷体" w:eastAsia="楷体" w:hAnsi="楷体" w:hint="eastAsia"/>
          <w:b w:val="0"/>
          <w:bCs w:val="0"/>
          <w:spacing w:val="-4"/>
          <w:sz w:val="32"/>
          <w:szCs w:val="32"/>
        </w:rPr>
        <w:br/>
        <w:t>3.项目实施主体</w:t>
      </w:r>
      <w:r>
        <w:rPr>
          <w:rStyle w:val="ad"/>
          <w:rFonts w:ascii="楷体" w:eastAsia="楷体" w:hAnsi="楷体" w:hint="eastAsia"/>
          <w:b w:val="0"/>
          <w:bCs w:val="0"/>
          <w:spacing w:val="-4"/>
          <w:sz w:val="32"/>
          <w:szCs w:val="32"/>
        </w:rPr>
        <w:br/>
        <w:t>2022年就业补助项目的实施主体为呼图壁县人力资源和社会保障局，该单位纳入2022年部门决算编制范围的有8个科室，分别是：党政办公室，就业科，培训科，事业单位管理办公室，社会保障办公室，财务室，劳动监察大队、仲裁院等。</w:t>
      </w:r>
      <w:r>
        <w:rPr>
          <w:rStyle w:val="ad"/>
          <w:rFonts w:ascii="楷体" w:eastAsia="楷体" w:hAnsi="楷体" w:hint="eastAsia"/>
          <w:b w:val="0"/>
          <w:bCs w:val="0"/>
          <w:spacing w:val="-4"/>
          <w:sz w:val="32"/>
          <w:szCs w:val="32"/>
        </w:rPr>
        <w:br/>
        <w:t>编制人数为28人，其中：行政人员编制9人、工勤2人、事业编制17人；实有在职人数22人，其中：行政在职9人、工勤0人、事业在职13人。离退休人员12人，其中：行政退休人员</w:t>
      </w:r>
      <w:r>
        <w:rPr>
          <w:rStyle w:val="ad"/>
          <w:rFonts w:ascii="楷体" w:eastAsia="楷体" w:hAnsi="楷体" w:hint="eastAsia"/>
          <w:b w:val="0"/>
          <w:bCs w:val="0"/>
          <w:spacing w:val="-4"/>
          <w:sz w:val="32"/>
          <w:szCs w:val="32"/>
        </w:rPr>
        <w:lastRenderedPageBreak/>
        <w:t>11人、工勤1人、事业退休0人。</w:t>
      </w:r>
      <w:r>
        <w:rPr>
          <w:rStyle w:val="ad"/>
          <w:rFonts w:ascii="楷体" w:eastAsia="楷体" w:hAnsi="楷体" w:hint="eastAsia"/>
          <w:b w:val="0"/>
          <w:bCs w:val="0"/>
          <w:spacing w:val="-4"/>
          <w:sz w:val="32"/>
          <w:szCs w:val="32"/>
        </w:rPr>
        <w:br/>
        <w:t>4. 资金投入和使用情况</w:t>
      </w:r>
      <w:r>
        <w:rPr>
          <w:rStyle w:val="ad"/>
          <w:rFonts w:ascii="楷体" w:eastAsia="楷体" w:hAnsi="楷体" w:hint="eastAsia"/>
          <w:b w:val="0"/>
          <w:bCs w:val="0"/>
          <w:spacing w:val="-4"/>
          <w:sz w:val="32"/>
          <w:szCs w:val="32"/>
        </w:rPr>
        <w:br/>
        <w:t>（1）项目资金安排落实、总投入情况</w:t>
      </w:r>
      <w:r>
        <w:rPr>
          <w:rStyle w:val="ad"/>
          <w:rFonts w:ascii="楷体" w:eastAsia="楷体" w:hAnsi="楷体" w:hint="eastAsia"/>
          <w:b w:val="0"/>
          <w:bCs w:val="0"/>
          <w:spacing w:val="-4"/>
          <w:sz w:val="32"/>
          <w:szCs w:val="32"/>
        </w:rPr>
        <w:br/>
        <w:t>根据《关于提前下达2022年中央财政就业补助资金预算的通知》（昌州财社〔2021〕58号)的文件，下达2022年就业补助项目资金，预算安排资金总额750万元，其中财政资金750万元，2022年实际收到预算资金750万元，预算资金到位率为100%。</w:t>
      </w:r>
      <w:r>
        <w:rPr>
          <w:rStyle w:val="ad"/>
          <w:rFonts w:ascii="楷体" w:eastAsia="楷体" w:hAnsi="楷体" w:hint="eastAsia"/>
          <w:b w:val="0"/>
          <w:bCs w:val="0"/>
          <w:spacing w:val="-4"/>
          <w:sz w:val="32"/>
          <w:szCs w:val="32"/>
        </w:rPr>
        <w:br/>
        <w:t>（2）项目资金实际使用情况</w:t>
      </w:r>
      <w:r>
        <w:rPr>
          <w:rStyle w:val="ad"/>
          <w:rFonts w:ascii="楷体" w:eastAsia="楷体" w:hAnsi="楷体" w:hint="eastAsia"/>
          <w:b w:val="0"/>
          <w:bCs w:val="0"/>
          <w:spacing w:val="-4"/>
          <w:sz w:val="32"/>
          <w:szCs w:val="32"/>
        </w:rPr>
        <w:br/>
        <w:t>截至2022年12月31日，本项目实际支付资金750万元，预算执行率100%。项目资金主要用于支付灵活就业（自主创业）社会保险补贴383.986896万元，支付企业吸纳一般劳动者社保补贴271.547856万元，支付企业吸纳高校毕业生社保补贴 79.949151万元，支付三支一扶社保补贴1.46352万元，支付就业见习补助13.0305万元，支付企业吸纳就业困难员工就业社保补贴0.022077万元。</w:t>
      </w:r>
    </w:p>
    <w:p w14:paraId="363EC790"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217AC25F"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1.总体目标</w:t>
      </w:r>
      <w:r>
        <w:rPr>
          <w:rStyle w:val="ad"/>
          <w:rFonts w:ascii="楷体" w:eastAsia="楷体" w:hAnsi="楷体" w:hint="eastAsia"/>
          <w:b w:val="0"/>
          <w:bCs w:val="0"/>
          <w:spacing w:val="-4"/>
          <w:sz w:val="32"/>
          <w:szCs w:val="32"/>
        </w:rPr>
        <w:br/>
        <w:t>以习近平新时代中国特色社会主义思想为指导，全面贯彻党的十九大和十九届二中、三中、四中、五中、六中全会精神，落实《国务院关于进一步做好稳就业工作的意见》（国发[2019]28号）、《新疆维吾尔自治区关于进一步做好稳就业工作的实施意见》（新政发[2020]16号）文件精神，把就业作为做大的民生工程、民心工程、根基工程，作为改善民生、维护社会稳定和长治久安的重要举措，确保我县就业局势保持总体稳定，切实做好就业创业工作。</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2.阶段性目标</w:t>
      </w:r>
      <w:r>
        <w:rPr>
          <w:rStyle w:val="ad"/>
          <w:rFonts w:ascii="楷体" w:eastAsia="楷体" w:hAnsi="楷体" w:hint="eastAsia"/>
          <w:b w:val="0"/>
          <w:bCs w:val="0"/>
          <w:spacing w:val="-4"/>
          <w:sz w:val="32"/>
          <w:szCs w:val="32"/>
        </w:rPr>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ad"/>
          <w:rFonts w:ascii="楷体" w:eastAsia="楷体" w:hAnsi="楷体" w:hint="eastAsia"/>
          <w:b w:val="0"/>
          <w:bCs w:val="0"/>
          <w:spacing w:val="-4"/>
          <w:sz w:val="32"/>
          <w:szCs w:val="32"/>
        </w:rPr>
        <w:br/>
        <w:t>（1）项目产出目标</w:t>
      </w:r>
      <w:r>
        <w:rPr>
          <w:rStyle w:val="ad"/>
          <w:rFonts w:ascii="楷体" w:eastAsia="楷体" w:hAnsi="楷体" w:hint="eastAsia"/>
          <w:b w:val="0"/>
          <w:bCs w:val="0"/>
          <w:spacing w:val="-4"/>
          <w:sz w:val="32"/>
          <w:szCs w:val="32"/>
        </w:rPr>
        <w:br/>
        <w:t>①数量指标</w:t>
      </w:r>
      <w:r>
        <w:rPr>
          <w:rStyle w:val="ad"/>
          <w:rFonts w:ascii="楷体" w:eastAsia="楷体" w:hAnsi="楷体" w:hint="eastAsia"/>
          <w:b w:val="0"/>
          <w:bCs w:val="0"/>
          <w:spacing w:val="-4"/>
          <w:sz w:val="32"/>
          <w:szCs w:val="32"/>
        </w:rPr>
        <w:br/>
        <w:t xml:space="preserve"> “享受见习补贴的人数”指标，预期指标值为“≥24人”； </w:t>
      </w:r>
      <w:r>
        <w:rPr>
          <w:rStyle w:val="ad"/>
          <w:rFonts w:ascii="楷体" w:eastAsia="楷体" w:hAnsi="楷体" w:hint="eastAsia"/>
          <w:b w:val="0"/>
          <w:bCs w:val="0"/>
          <w:spacing w:val="-4"/>
          <w:sz w:val="32"/>
          <w:szCs w:val="32"/>
        </w:rPr>
        <w:br/>
        <w:t>“享受社会保险补贴的人数”指标，预期指标值为“≥1600人”；</w:t>
      </w:r>
      <w:r>
        <w:rPr>
          <w:rStyle w:val="ad"/>
          <w:rFonts w:ascii="楷体" w:eastAsia="楷体" w:hAnsi="楷体" w:hint="eastAsia"/>
          <w:b w:val="0"/>
          <w:bCs w:val="0"/>
          <w:spacing w:val="-4"/>
          <w:sz w:val="32"/>
          <w:szCs w:val="32"/>
        </w:rPr>
        <w:br/>
        <w:t>“享受公益岗岗位补贴的人数”指标，预期指标值为“≥110人”。</w:t>
      </w:r>
      <w:r>
        <w:rPr>
          <w:rStyle w:val="ad"/>
          <w:rFonts w:ascii="楷体" w:eastAsia="楷体" w:hAnsi="楷体" w:hint="eastAsia"/>
          <w:b w:val="0"/>
          <w:bCs w:val="0"/>
          <w:spacing w:val="-4"/>
          <w:sz w:val="32"/>
          <w:szCs w:val="32"/>
        </w:rPr>
        <w:br/>
        <w:t>②质量指标</w:t>
      </w:r>
      <w:r>
        <w:rPr>
          <w:rStyle w:val="ad"/>
          <w:rFonts w:ascii="楷体" w:eastAsia="楷体" w:hAnsi="楷体" w:hint="eastAsia"/>
          <w:b w:val="0"/>
          <w:bCs w:val="0"/>
          <w:spacing w:val="-4"/>
          <w:sz w:val="32"/>
          <w:szCs w:val="32"/>
        </w:rPr>
        <w:br/>
        <w:t>“社会保险补贴的发放准确率”指标，预期指标值为“≥98%”；</w:t>
      </w:r>
      <w:r>
        <w:rPr>
          <w:rStyle w:val="ad"/>
          <w:rFonts w:ascii="楷体" w:eastAsia="楷体" w:hAnsi="楷体" w:hint="eastAsia"/>
          <w:b w:val="0"/>
          <w:bCs w:val="0"/>
          <w:spacing w:val="-4"/>
          <w:sz w:val="32"/>
          <w:szCs w:val="32"/>
        </w:rPr>
        <w:br/>
        <w:t>“公益岗岗位补贴的发放准确率”指标，预期指标值为“≥98%”；</w:t>
      </w:r>
      <w:r>
        <w:rPr>
          <w:rStyle w:val="ad"/>
          <w:rFonts w:ascii="楷体" w:eastAsia="楷体" w:hAnsi="楷体" w:hint="eastAsia"/>
          <w:b w:val="0"/>
          <w:bCs w:val="0"/>
          <w:spacing w:val="-4"/>
          <w:sz w:val="32"/>
          <w:szCs w:val="32"/>
        </w:rPr>
        <w:br/>
        <w:t>“见习补贴的发放准确率”指标，预期指标值为“≥98%”。</w:t>
      </w:r>
      <w:r>
        <w:rPr>
          <w:rStyle w:val="ad"/>
          <w:rFonts w:ascii="楷体" w:eastAsia="楷体" w:hAnsi="楷体" w:hint="eastAsia"/>
          <w:b w:val="0"/>
          <w:bCs w:val="0"/>
          <w:spacing w:val="-4"/>
          <w:sz w:val="32"/>
          <w:szCs w:val="32"/>
        </w:rPr>
        <w:br/>
        <w:t>③时效指标</w:t>
      </w:r>
      <w:r>
        <w:rPr>
          <w:rStyle w:val="ad"/>
          <w:rFonts w:ascii="楷体" w:eastAsia="楷体" w:hAnsi="楷体" w:hint="eastAsia"/>
          <w:b w:val="0"/>
          <w:bCs w:val="0"/>
          <w:spacing w:val="-4"/>
          <w:sz w:val="32"/>
          <w:szCs w:val="32"/>
        </w:rPr>
        <w:br/>
        <w:t>“项目开始时间”指标，预期指标值为“2022年1月1日”；</w:t>
      </w:r>
      <w:r>
        <w:rPr>
          <w:rStyle w:val="ad"/>
          <w:rFonts w:ascii="楷体" w:eastAsia="楷体" w:hAnsi="楷体" w:hint="eastAsia"/>
          <w:b w:val="0"/>
          <w:bCs w:val="0"/>
          <w:spacing w:val="-4"/>
          <w:sz w:val="32"/>
          <w:szCs w:val="32"/>
        </w:rPr>
        <w:br/>
        <w:t>“项目结束时间”指标，预期指标值为“2022年12月31日”。</w:t>
      </w:r>
      <w:r>
        <w:rPr>
          <w:rStyle w:val="ad"/>
          <w:rFonts w:ascii="楷体" w:eastAsia="楷体" w:hAnsi="楷体" w:hint="eastAsia"/>
          <w:b w:val="0"/>
          <w:bCs w:val="0"/>
          <w:spacing w:val="-4"/>
          <w:sz w:val="32"/>
          <w:szCs w:val="32"/>
        </w:rPr>
        <w:br/>
        <w:t>④成本指标</w:t>
      </w:r>
      <w:r>
        <w:rPr>
          <w:rStyle w:val="ad"/>
          <w:rFonts w:ascii="楷体" w:eastAsia="楷体" w:hAnsi="楷体" w:hint="eastAsia"/>
          <w:b w:val="0"/>
          <w:bCs w:val="0"/>
          <w:spacing w:val="-4"/>
          <w:sz w:val="32"/>
          <w:szCs w:val="32"/>
        </w:rPr>
        <w:br/>
        <w:t>“公益性岗位月补贴人均标准”指标，预期指标值为“≤1700元/月”；</w:t>
      </w:r>
      <w:r>
        <w:rPr>
          <w:rStyle w:val="ad"/>
          <w:rFonts w:ascii="楷体" w:eastAsia="楷体" w:hAnsi="楷体" w:hint="eastAsia"/>
          <w:b w:val="0"/>
          <w:bCs w:val="0"/>
          <w:spacing w:val="-4"/>
          <w:sz w:val="32"/>
          <w:szCs w:val="32"/>
        </w:rPr>
        <w:br/>
        <w:t>“社会保险补贴人均标准”指标，预期指标值为“根据实际缴纳标准补”。</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（2）项目效益目标</w:t>
      </w:r>
      <w:r>
        <w:rPr>
          <w:rStyle w:val="ad"/>
          <w:rFonts w:ascii="楷体" w:eastAsia="楷体" w:hAnsi="楷体" w:hint="eastAsia"/>
          <w:b w:val="0"/>
          <w:bCs w:val="0"/>
          <w:spacing w:val="-4"/>
          <w:sz w:val="32"/>
          <w:szCs w:val="32"/>
        </w:rPr>
        <w:br/>
        <w:t>①经济效益指标</w:t>
      </w:r>
      <w:r>
        <w:rPr>
          <w:rStyle w:val="ad"/>
          <w:rFonts w:ascii="楷体" w:eastAsia="楷体" w:hAnsi="楷体" w:hint="eastAsia"/>
          <w:b w:val="0"/>
          <w:bCs w:val="0"/>
          <w:spacing w:val="-4"/>
          <w:sz w:val="32"/>
          <w:szCs w:val="32"/>
        </w:rPr>
        <w:br/>
        <w:t>“城镇新增就业人数”指标，预期指标值为“≥3050人”；</w:t>
      </w:r>
      <w:r>
        <w:rPr>
          <w:rStyle w:val="ad"/>
          <w:rFonts w:ascii="楷体" w:eastAsia="楷体" w:hAnsi="楷体" w:hint="eastAsia"/>
          <w:b w:val="0"/>
          <w:bCs w:val="0"/>
          <w:spacing w:val="-4"/>
          <w:sz w:val="32"/>
          <w:szCs w:val="32"/>
        </w:rPr>
        <w:br/>
        <w:t>“就业困难人员就业”指标，预期指标值为“≥200人”；</w:t>
      </w:r>
      <w:r>
        <w:rPr>
          <w:rStyle w:val="ad"/>
          <w:rFonts w:ascii="楷体" w:eastAsia="楷体" w:hAnsi="楷体" w:hint="eastAsia"/>
          <w:b w:val="0"/>
          <w:bCs w:val="0"/>
          <w:spacing w:val="-4"/>
          <w:sz w:val="32"/>
          <w:szCs w:val="32"/>
        </w:rPr>
        <w:br/>
        <w:t>“高校毕业生就业率”指标，预期指标值为“≥95%”；</w:t>
      </w:r>
      <w:r>
        <w:rPr>
          <w:rStyle w:val="ad"/>
          <w:rFonts w:ascii="楷体" w:eastAsia="楷体" w:hAnsi="楷体" w:hint="eastAsia"/>
          <w:b w:val="0"/>
          <w:bCs w:val="0"/>
          <w:spacing w:val="-4"/>
          <w:sz w:val="32"/>
          <w:szCs w:val="32"/>
        </w:rPr>
        <w:br/>
        <w:t>“农村富余劳动力转移”指标，预期指标值为“≥19800人次”；</w:t>
      </w:r>
      <w:r>
        <w:rPr>
          <w:rStyle w:val="ad"/>
          <w:rFonts w:ascii="楷体" w:eastAsia="楷体" w:hAnsi="楷体" w:hint="eastAsia"/>
          <w:b w:val="0"/>
          <w:bCs w:val="0"/>
          <w:spacing w:val="-4"/>
          <w:sz w:val="32"/>
          <w:szCs w:val="32"/>
        </w:rPr>
        <w:br/>
        <w:t>“年末城镇登记失业率”指标，预期指标值为“≤3.5%”。</w:t>
      </w:r>
      <w:r>
        <w:rPr>
          <w:rStyle w:val="ad"/>
          <w:rFonts w:ascii="楷体" w:eastAsia="楷体" w:hAnsi="楷体" w:hint="eastAsia"/>
          <w:b w:val="0"/>
          <w:bCs w:val="0"/>
          <w:spacing w:val="-4"/>
          <w:sz w:val="32"/>
          <w:szCs w:val="32"/>
        </w:rPr>
        <w:br/>
        <w:t>②社会效益指标</w:t>
      </w:r>
      <w:r>
        <w:rPr>
          <w:rStyle w:val="ad"/>
          <w:rFonts w:ascii="楷体" w:eastAsia="楷体" w:hAnsi="楷体" w:hint="eastAsia"/>
          <w:b w:val="0"/>
          <w:bCs w:val="0"/>
          <w:spacing w:val="-4"/>
          <w:sz w:val="32"/>
          <w:szCs w:val="32"/>
        </w:rPr>
        <w:br/>
        <w:t>“零就业家庭帮扶率”指标，预期指标值为“≥95%”；</w:t>
      </w:r>
      <w:r>
        <w:rPr>
          <w:rStyle w:val="ad"/>
          <w:rFonts w:ascii="楷体" w:eastAsia="楷体" w:hAnsi="楷体" w:hint="eastAsia"/>
          <w:b w:val="0"/>
          <w:bCs w:val="0"/>
          <w:spacing w:val="-4"/>
          <w:sz w:val="32"/>
          <w:szCs w:val="32"/>
        </w:rPr>
        <w:br/>
        <w:t>“因就业问题发生重大群体性事件”指标，预期指标值为“＝0件”；</w:t>
      </w:r>
      <w:r>
        <w:rPr>
          <w:rStyle w:val="ad"/>
          <w:rFonts w:ascii="楷体" w:eastAsia="楷体" w:hAnsi="楷体" w:hint="eastAsia"/>
          <w:b w:val="0"/>
          <w:bCs w:val="0"/>
          <w:spacing w:val="-4"/>
          <w:sz w:val="32"/>
          <w:szCs w:val="32"/>
        </w:rPr>
        <w:br/>
        <w:t>③生态效益指标</w:t>
      </w:r>
      <w:r>
        <w:rPr>
          <w:rStyle w:val="ad"/>
          <w:rFonts w:ascii="楷体" w:eastAsia="楷体" w:hAnsi="楷体" w:hint="eastAsia"/>
          <w:b w:val="0"/>
          <w:bCs w:val="0"/>
          <w:spacing w:val="-4"/>
          <w:sz w:val="32"/>
          <w:szCs w:val="32"/>
        </w:rPr>
        <w:br/>
        <w:t>无。</w:t>
      </w:r>
      <w:r>
        <w:rPr>
          <w:rStyle w:val="ad"/>
          <w:rFonts w:ascii="楷体" w:eastAsia="楷体" w:hAnsi="楷体" w:hint="eastAsia"/>
          <w:b w:val="0"/>
          <w:bCs w:val="0"/>
          <w:spacing w:val="-4"/>
          <w:sz w:val="32"/>
          <w:szCs w:val="32"/>
        </w:rPr>
        <w:br/>
        <w:t>④可持续影响指标</w:t>
      </w:r>
      <w:r>
        <w:rPr>
          <w:rStyle w:val="ad"/>
          <w:rFonts w:ascii="楷体" w:eastAsia="楷体" w:hAnsi="楷体" w:hint="eastAsia"/>
          <w:b w:val="0"/>
          <w:bCs w:val="0"/>
          <w:spacing w:val="-4"/>
          <w:sz w:val="32"/>
          <w:szCs w:val="32"/>
        </w:rPr>
        <w:br/>
        <w:t>无。</w:t>
      </w:r>
      <w:r>
        <w:rPr>
          <w:rStyle w:val="ad"/>
          <w:rFonts w:ascii="楷体" w:eastAsia="楷体" w:hAnsi="楷体" w:hint="eastAsia"/>
          <w:b w:val="0"/>
          <w:bCs w:val="0"/>
          <w:spacing w:val="-4"/>
          <w:sz w:val="32"/>
          <w:szCs w:val="32"/>
        </w:rPr>
        <w:br/>
        <w:t>（3）相关满意</w:t>
      </w:r>
      <w:proofErr w:type="gramStart"/>
      <w:r>
        <w:rPr>
          <w:rStyle w:val="ad"/>
          <w:rFonts w:ascii="楷体" w:eastAsia="楷体" w:hAnsi="楷体" w:hint="eastAsia"/>
          <w:b w:val="0"/>
          <w:bCs w:val="0"/>
          <w:spacing w:val="-4"/>
          <w:sz w:val="32"/>
          <w:szCs w:val="32"/>
        </w:rPr>
        <w:t>度目标</w:t>
      </w:r>
      <w:proofErr w:type="gramEnd"/>
      <w:r>
        <w:rPr>
          <w:rStyle w:val="ad"/>
          <w:rFonts w:ascii="楷体" w:eastAsia="楷体" w:hAnsi="楷体" w:hint="eastAsia"/>
          <w:b w:val="0"/>
          <w:bCs w:val="0"/>
          <w:spacing w:val="-4"/>
          <w:sz w:val="32"/>
          <w:szCs w:val="32"/>
        </w:rPr>
        <w:br/>
        <w:t>“公共就业服务满意度”指标，预期指标值为“≥85%”；</w:t>
      </w:r>
      <w:r>
        <w:rPr>
          <w:rStyle w:val="ad"/>
          <w:rFonts w:ascii="楷体" w:eastAsia="楷体" w:hAnsi="楷体" w:hint="eastAsia"/>
          <w:b w:val="0"/>
          <w:bCs w:val="0"/>
          <w:spacing w:val="-4"/>
          <w:sz w:val="32"/>
          <w:szCs w:val="32"/>
        </w:rPr>
        <w:br/>
        <w:t>“就业扶持政策经办服务满意度”指标，预期指标值为“≥90%”</w:t>
      </w:r>
    </w:p>
    <w:p w14:paraId="7D7F6EEE"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1CCF980D"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6308DA4D"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1.绩效评价的目的</w:t>
      </w:r>
      <w:r>
        <w:rPr>
          <w:rStyle w:val="ad"/>
          <w:rFonts w:ascii="楷体" w:eastAsia="楷体" w:hAnsi="楷体" w:hint="eastAsia"/>
          <w:b w:val="0"/>
          <w:bCs w:val="0"/>
          <w:spacing w:val="-4"/>
          <w:sz w:val="32"/>
          <w:szCs w:val="32"/>
        </w:rPr>
        <w:br/>
        <w:t>全面了解呼图壁县</w:t>
      </w:r>
      <w:proofErr w:type="gramStart"/>
      <w:r>
        <w:rPr>
          <w:rStyle w:val="ad"/>
          <w:rFonts w:ascii="楷体" w:eastAsia="楷体" w:hAnsi="楷体" w:hint="eastAsia"/>
          <w:b w:val="0"/>
          <w:bCs w:val="0"/>
          <w:spacing w:val="-4"/>
          <w:sz w:val="32"/>
          <w:szCs w:val="32"/>
        </w:rPr>
        <w:t>人社局</w:t>
      </w:r>
      <w:proofErr w:type="gramEnd"/>
      <w:r>
        <w:rPr>
          <w:rStyle w:val="ad"/>
          <w:rFonts w:ascii="楷体" w:eastAsia="楷体" w:hAnsi="楷体" w:hint="eastAsia"/>
          <w:b w:val="0"/>
          <w:bCs w:val="0"/>
          <w:spacing w:val="-4"/>
          <w:sz w:val="32"/>
          <w:szCs w:val="32"/>
        </w:rPr>
        <w:t>就业专项资金项目资金的使用情况以及取得的综合绩效，以便总结项目实施经验，发现项目过程中存在的问题，进一步加强和规范项目资金管理，完善项目和资金管理办法，指导预算编制和绩效目标、优化财政支出结构提供决策</w:t>
      </w:r>
      <w:r>
        <w:rPr>
          <w:rStyle w:val="ad"/>
          <w:rFonts w:ascii="楷体" w:eastAsia="楷体" w:hAnsi="楷体" w:hint="eastAsia"/>
          <w:b w:val="0"/>
          <w:bCs w:val="0"/>
          <w:spacing w:val="-4"/>
          <w:sz w:val="32"/>
          <w:szCs w:val="32"/>
        </w:rPr>
        <w:lastRenderedPageBreak/>
        <w:t>参考和依据，以保证项目资金使用管理的规范性、安全性和有效性，及时总结经验和教训，为下年度部门项目支出预算安排、完善政策和改进管理提供可行性参考建议。</w:t>
      </w:r>
      <w:r>
        <w:rPr>
          <w:rStyle w:val="ad"/>
          <w:rFonts w:ascii="楷体" w:eastAsia="楷体" w:hAnsi="楷体" w:hint="eastAsia"/>
          <w:b w:val="0"/>
          <w:bCs w:val="0"/>
          <w:spacing w:val="-4"/>
          <w:sz w:val="32"/>
          <w:szCs w:val="32"/>
        </w:rPr>
        <w:br/>
        <w:t>2.绩效评价的对象和范围</w:t>
      </w:r>
      <w:r>
        <w:rPr>
          <w:rStyle w:val="ad"/>
          <w:rFonts w:ascii="楷体" w:eastAsia="楷体" w:hAnsi="楷体" w:hint="eastAsia"/>
          <w:b w:val="0"/>
          <w:bCs w:val="0"/>
          <w:spacing w:val="-4"/>
          <w:sz w:val="32"/>
          <w:szCs w:val="32"/>
        </w:rPr>
        <w:br/>
        <w:t>本次绩效评价遵循财政部《关于印发&lt;项目支出绩效评价管理办法&gt;的通知》（财预〔2020〕10号）以及自治区财政厅《自治区财政支出绩效评价管理暂行办法》（新财预〔2018〕189号）等文件规定，对2022年度我单位实施的就业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65ABA2EC"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0496279B"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1.绩效评价原则</w:t>
      </w:r>
      <w:r>
        <w:rPr>
          <w:rStyle w:val="ad"/>
          <w:rFonts w:ascii="楷体" w:eastAsia="楷体" w:hAnsi="楷体" w:hint="eastAsia"/>
          <w:b w:val="0"/>
          <w:bCs w:val="0"/>
          <w:spacing w:val="-4"/>
          <w:sz w:val="32"/>
          <w:szCs w:val="32"/>
        </w:rPr>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就业补助项目实际开展情况，运用定量和定性分析相结合的方法，总结经验做法，反思项目实施和管理中的问题，以切实提升财政资金管理的科学化、规范化和精细化水平。</w:t>
      </w:r>
      <w:r>
        <w:rPr>
          <w:rStyle w:val="ad"/>
          <w:rFonts w:ascii="楷体" w:eastAsia="楷体" w:hAnsi="楷体" w:hint="eastAsia"/>
          <w:b w:val="0"/>
          <w:bCs w:val="0"/>
          <w:spacing w:val="-4"/>
          <w:sz w:val="32"/>
          <w:szCs w:val="32"/>
        </w:rPr>
        <w:br/>
        <w:t>根据以上原则，绩效评价遵循如下具体要求：</w:t>
      </w:r>
      <w:r>
        <w:rPr>
          <w:rStyle w:val="ad"/>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Pr>
          <w:rStyle w:val="ad"/>
          <w:rFonts w:ascii="楷体" w:eastAsia="楷体" w:hAnsi="楷体" w:hint="eastAsia"/>
          <w:b w:val="0"/>
          <w:bCs w:val="0"/>
          <w:spacing w:val="-4"/>
          <w:sz w:val="32"/>
          <w:szCs w:val="32"/>
        </w:rPr>
        <w:br/>
        <w:t>（2）保证评价结果的真实性、公正性，提高评价报告的公信力。</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（3）绩效评价报告简明扼要，除对绩效评价的过程、结果描述外，还总结经验、指出问题，并就共性问题提出可操作性改进建议。</w:t>
      </w:r>
      <w:r>
        <w:rPr>
          <w:rStyle w:val="ad"/>
          <w:rFonts w:ascii="楷体" w:eastAsia="楷体" w:hAnsi="楷体" w:hint="eastAsia"/>
          <w:b w:val="0"/>
          <w:bCs w:val="0"/>
          <w:spacing w:val="-4"/>
          <w:sz w:val="32"/>
          <w:szCs w:val="32"/>
        </w:rPr>
        <w:br/>
        <w:t>2.绩效评价指标体系及绩效评价标准</w:t>
      </w:r>
      <w:r>
        <w:rPr>
          <w:rStyle w:val="ad"/>
          <w:rFonts w:ascii="楷体" w:eastAsia="楷体" w:hAnsi="楷体" w:hint="eastAsia"/>
          <w:b w:val="0"/>
          <w:bCs w:val="0"/>
          <w:spacing w:val="-4"/>
          <w:sz w:val="32"/>
          <w:szCs w:val="32"/>
        </w:rPr>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ad"/>
          <w:rFonts w:ascii="楷体" w:eastAsia="楷体" w:hAnsi="楷体" w:hint="eastAsia"/>
          <w:b w:val="0"/>
          <w:bCs w:val="0"/>
          <w:spacing w:val="-4"/>
          <w:sz w:val="32"/>
          <w:szCs w:val="32"/>
        </w:rPr>
        <w:br/>
        <w:t>一级指标为：决策、过程、产出、效益。</w:t>
      </w:r>
      <w:r>
        <w:rPr>
          <w:rStyle w:val="ad"/>
          <w:rFonts w:ascii="楷体" w:eastAsia="楷体" w:hAnsi="楷体" w:hint="eastAsia"/>
          <w:b w:val="0"/>
          <w:bCs w:val="0"/>
          <w:spacing w:val="-4"/>
          <w:sz w:val="32"/>
          <w:szCs w:val="32"/>
        </w:rPr>
        <w:br/>
        <w:t>二级指标为：项目立项、绩效目标、资金投入、资金管理、组织实施、产出数量、产出质量、产出时效、产出成本、项目效益。</w:t>
      </w:r>
      <w:r>
        <w:rPr>
          <w:rStyle w:val="ad"/>
          <w:rFonts w:ascii="楷体" w:eastAsia="楷体" w:hAnsi="楷体" w:hint="eastAsia"/>
          <w:b w:val="0"/>
          <w:bCs w:val="0"/>
          <w:spacing w:val="-4"/>
          <w:sz w:val="32"/>
          <w:szCs w:val="32"/>
        </w:rPr>
        <w:br/>
        <w:t>三级指标为：立项依据充分性、立项程序规范性、绩效目标合理性、绩效指标明确性、预算编制科学性、资金分配合理性、资金到位率、预算执行率、资金使用合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性、管理制度健全性、制度执行有效性、实际完成率、质量达标率、完成及时性、成本节约率、社会效益、服务对象满意度。</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Pr>
          <w:rStyle w:val="ad"/>
          <w:rFonts w:ascii="楷体" w:eastAsia="楷体" w:hAnsi="楷体" w:hint="eastAsia"/>
          <w:b w:val="0"/>
          <w:bCs w:val="0"/>
          <w:spacing w:val="-4"/>
          <w:sz w:val="32"/>
          <w:szCs w:val="32"/>
        </w:rPr>
        <w:b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公众评判法：</w:t>
      </w:r>
      <w:proofErr w:type="gramStart"/>
      <w:r>
        <w:rPr>
          <w:rStyle w:val="ad"/>
          <w:rFonts w:ascii="楷体" w:eastAsia="楷体" w:hAnsi="楷体" w:hint="eastAsia"/>
          <w:b w:val="0"/>
          <w:bCs w:val="0"/>
          <w:spacing w:val="-4"/>
          <w:sz w:val="32"/>
          <w:szCs w:val="32"/>
        </w:rPr>
        <w:t>评价组</w:t>
      </w:r>
      <w:proofErr w:type="gramEnd"/>
      <w:r>
        <w:rPr>
          <w:rStyle w:val="ad"/>
          <w:rFonts w:ascii="楷体" w:eastAsia="楷体" w:hAnsi="楷体" w:hint="eastAsia"/>
          <w:b w:val="0"/>
          <w:bCs w:val="0"/>
          <w:spacing w:val="-4"/>
          <w:sz w:val="32"/>
          <w:szCs w:val="32"/>
        </w:rPr>
        <w:t>采用实地访谈、远程访谈相结合方式，对本项目的实施情况进行充分调研，了解掌握资金分配、资金管理、资金使用、制度建设、制度执行情况。采用问卷调查方式，对受益对象开展满意度调查，进行综合评价。</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0F7A200E"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B2C7C25"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第一阶段：前期准备。</w:t>
      </w:r>
      <w:r>
        <w:rPr>
          <w:rStyle w:val="ad"/>
          <w:rFonts w:ascii="楷体" w:eastAsia="楷体" w:hAnsi="楷体" w:hint="eastAsia"/>
          <w:b w:val="0"/>
          <w:bCs w:val="0"/>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d"/>
          <w:rFonts w:ascii="楷体" w:eastAsia="楷体" w:hAnsi="楷体" w:hint="eastAsia"/>
          <w:b w:val="0"/>
          <w:bCs w:val="0"/>
          <w:spacing w:val="-4"/>
          <w:sz w:val="32"/>
          <w:szCs w:val="32"/>
        </w:rPr>
        <w:br/>
        <w:t>张彩霞（</w:t>
      </w:r>
      <w:proofErr w:type="gramStart"/>
      <w:r>
        <w:rPr>
          <w:rStyle w:val="ad"/>
          <w:rFonts w:ascii="楷体" w:eastAsia="楷体" w:hAnsi="楷体" w:hint="eastAsia"/>
          <w:b w:val="0"/>
          <w:bCs w:val="0"/>
          <w:spacing w:val="-4"/>
          <w:sz w:val="32"/>
          <w:szCs w:val="32"/>
        </w:rPr>
        <w:t>人社局</w:t>
      </w:r>
      <w:proofErr w:type="gramEnd"/>
      <w:r>
        <w:rPr>
          <w:rStyle w:val="ad"/>
          <w:rFonts w:ascii="楷体" w:eastAsia="楷体" w:hAnsi="楷体" w:hint="eastAsia"/>
          <w:b w:val="0"/>
          <w:bCs w:val="0"/>
          <w:spacing w:val="-4"/>
          <w:sz w:val="32"/>
          <w:szCs w:val="32"/>
        </w:rPr>
        <w:t>党组副书记、局长）</w:t>
      </w:r>
      <w:proofErr w:type="gramStart"/>
      <w:r>
        <w:rPr>
          <w:rStyle w:val="ad"/>
          <w:rFonts w:ascii="楷体" w:eastAsia="楷体" w:hAnsi="楷体" w:hint="eastAsia"/>
          <w:b w:val="0"/>
          <w:bCs w:val="0"/>
          <w:spacing w:val="-4"/>
          <w:sz w:val="32"/>
          <w:szCs w:val="32"/>
        </w:rPr>
        <w:t>任评价组</w:t>
      </w:r>
      <w:proofErr w:type="gramEnd"/>
      <w:r>
        <w:rPr>
          <w:rStyle w:val="ad"/>
          <w:rFonts w:ascii="楷体" w:eastAsia="楷体" w:hAnsi="楷体" w:hint="eastAsia"/>
          <w:b w:val="0"/>
          <w:bCs w:val="0"/>
          <w:spacing w:val="-4"/>
          <w:sz w:val="32"/>
          <w:szCs w:val="32"/>
        </w:rPr>
        <w:t>组长，绩效评价工作职责为检查项目绩效指标完成情况、审定项目支出绩效评价结果及项目支出绩效评价报告。</w:t>
      </w:r>
      <w:r>
        <w:rPr>
          <w:rStyle w:val="ad"/>
          <w:rFonts w:ascii="楷体" w:eastAsia="楷体" w:hAnsi="楷体" w:hint="eastAsia"/>
          <w:b w:val="0"/>
          <w:bCs w:val="0"/>
          <w:spacing w:val="-4"/>
          <w:sz w:val="32"/>
          <w:szCs w:val="32"/>
        </w:rPr>
        <w:br/>
        <w:t>王东亮（</w:t>
      </w:r>
      <w:proofErr w:type="gramStart"/>
      <w:r>
        <w:rPr>
          <w:rStyle w:val="ad"/>
          <w:rFonts w:ascii="楷体" w:eastAsia="楷体" w:hAnsi="楷体" w:hint="eastAsia"/>
          <w:b w:val="0"/>
          <w:bCs w:val="0"/>
          <w:spacing w:val="-4"/>
          <w:sz w:val="32"/>
          <w:szCs w:val="32"/>
        </w:rPr>
        <w:t>人社局</w:t>
      </w:r>
      <w:proofErr w:type="gramEnd"/>
      <w:r>
        <w:rPr>
          <w:rStyle w:val="ad"/>
          <w:rFonts w:ascii="楷体" w:eastAsia="楷体" w:hAnsi="楷体" w:hint="eastAsia"/>
          <w:b w:val="0"/>
          <w:bCs w:val="0"/>
          <w:spacing w:val="-4"/>
          <w:sz w:val="32"/>
          <w:szCs w:val="32"/>
        </w:rPr>
        <w:t>党组成员、副局长）</w:t>
      </w:r>
      <w:proofErr w:type="gramStart"/>
      <w:r>
        <w:rPr>
          <w:rStyle w:val="ad"/>
          <w:rFonts w:ascii="楷体" w:eastAsia="楷体" w:hAnsi="楷体" w:hint="eastAsia"/>
          <w:b w:val="0"/>
          <w:bCs w:val="0"/>
          <w:spacing w:val="-4"/>
          <w:sz w:val="32"/>
          <w:szCs w:val="32"/>
        </w:rPr>
        <w:t>任评价组</w:t>
      </w:r>
      <w:proofErr w:type="gramEnd"/>
      <w:r>
        <w:rPr>
          <w:rStyle w:val="ad"/>
          <w:rFonts w:ascii="楷体" w:eastAsia="楷体" w:hAnsi="楷体" w:hint="eastAsia"/>
          <w:b w:val="0"/>
          <w:bCs w:val="0"/>
          <w:spacing w:val="-4"/>
          <w:sz w:val="32"/>
          <w:szCs w:val="32"/>
        </w:rPr>
        <w:t>副组长，绩效评价工作职责为组织和协调项目工作人员采取实地调查、资料检查等方式，核实项目绩效指标完成情况；组织受益对象对项目工作进行评价等。</w:t>
      </w:r>
      <w:r>
        <w:rPr>
          <w:rStyle w:val="ad"/>
          <w:rFonts w:ascii="楷体" w:eastAsia="楷体" w:hAnsi="楷体" w:hint="eastAsia"/>
          <w:b w:val="0"/>
          <w:bCs w:val="0"/>
          <w:spacing w:val="-4"/>
          <w:sz w:val="32"/>
          <w:szCs w:val="32"/>
        </w:rPr>
        <w:br/>
        <w:t>魏永新（</w:t>
      </w:r>
      <w:proofErr w:type="gramStart"/>
      <w:r>
        <w:rPr>
          <w:rStyle w:val="ad"/>
          <w:rFonts w:ascii="楷体" w:eastAsia="楷体" w:hAnsi="楷体" w:hint="eastAsia"/>
          <w:b w:val="0"/>
          <w:bCs w:val="0"/>
          <w:spacing w:val="-4"/>
          <w:sz w:val="32"/>
          <w:szCs w:val="32"/>
        </w:rPr>
        <w:t>人社局</w:t>
      </w:r>
      <w:proofErr w:type="gramEnd"/>
      <w:r>
        <w:rPr>
          <w:rStyle w:val="ad"/>
          <w:rFonts w:ascii="楷体" w:eastAsia="楷体" w:hAnsi="楷体" w:hint="eastAsia"/>
          <w:b w:val="0"/>
          <w:bCs w:val="0"/>
          <w:spacing w:val="-4"/>
          <w:sz w:val="32"/>
          <w:szCs w:val="32"/>
        </w:rPr>
        <w:t>干部）</w:t>
      </w:r>
      <w:proofErr w:type="gramStart"/>
      <w:r>
        <w:rPr>
          <w:rStyle w:val="ad"/>
          <w:rFonts w:ascii="楷体" w:eastAsia="楷体" w:hAnsi="楷体" w:hint="eastAsia"/>
          <w:b w:val="0"/>
          <w:bCs w:val="0"/>
          <w:spacing w:val="-4"/>
          <w:sz w:val="32"/>
          <w:szCs w:val="32"/>
        </w:rPr>
        <w:t>任评价组</w:t>
      </w:r>
      <w:proofErr w:type="gramEnd"/>
      <w:r>
        <w:rPr>
          <w:rStyle w:val="ad"/>
          <w:rFonts w:ascii="楷体" w:eastAsia="楷体" w:hAnsi="楷体" w:hint="eastAsia"/>
          <w:b w:val="0"/>
          <w:bCs w:val="0"/>
          <w:spacing w:val="-4"/>
          <w:sz w:val="32"/>
          <w:szCs w:val="32"/>
        </w:rPr>
        <w:t>成员，绩效评价工作职责为做好项目支出绩效评价工作的沟通协调工作，对项目实施情况进行实地调查，编写项目支出绩效评价报告。</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第二阶段：组织实施。</w:t>
      </w:r>
      <w:r>
        <w:rPr>
          <w:rStyle w:val="ad"/>
          <w:rFonts w:ascii="楷体" w:eastAsia="楷体" w:hAnsi="楷体" w:hint="eastAsia"/>
          <w:b w:val="0"/>
          <w:bCs w:val="0"/>
          <w:spacing w:val="-4"/>
          <w:sz w:val="32"/>
          <w:szCs w:val="32"/>
        </w:rPr>
        <w:br/>
      </w:r>
      <w:proofErr w:type="gramStart"/>
      <w:r>
        <w:rPr>
          <w:rStyle w:val="ad"/>
          <w:rFonts w:ascii="楷体" w:eastAsia="楷体" w:hAnsi="楷体" w:hint="eastAsia"/>
          <w:b w:val="0"/>
          <w:bCs w:val="0"/>
          <w:spacing w:val="-4"/>
          <w:sz w:val="32"/>
          <w:szCs w:val="32"/>
        </w:rPr>
        <w:t>评价组</w:t>
      </w:r>
      <w:proofErr w:type="gramEnd"/>
      <w:r>
        <w:rPr>
          <w:rStyle w:val="ad"/>
          <w:rFonts w:ascii="楷体" w:eastAsia="楷体" w:hAnsi="楷体" w:hint="eastAsia"/>
          <w:b w:val="0"/>
          <w:bCs w:val="0"/>
          <w:spacing w:val="-4"/>
          <w:sz w:val="32"/>
          <w:szCs w:val="32"/>
        </w:rPr>
        <w:t>通过实地调研、查阅资料等方式，采用综合分析法对项目的决策、管理、绩效进行的综合评价分析。</w:t>
      </w:r>
      <w:r>
        <w:rPr>
          <w:rStyle w:val="ad"/>
          <w:rFonts w:ascii="楷体" w:eastAsia="楷体" w:hAnsi="楷体" w:hint="eastAsia"/>
          <w:b w:val="0"/>
          <w:bCs w:val="0"/>
          <w:spacing w:val="-4"/>
          <w:sz w:val="32"/>
          <w:szCs w:val="32"/>
        </w:rPr>
        <w:br/>
        <w:t>第三阶段：分析评价。</w:t>
      </w:r>
      <w:r>
        <w:rPr>
          <w:rStyle w:val="ad"/>
          <w:rFonts w:ascii="楷体" w:eastAsia="楷体" w:hAnsi="楷体" w:hint="eastAsia"/>
          <w:b w:val="0"/>
          <w:bCs w:val="0"/>
          <w:spacing w:val="-4"/>
          <w:sz w:val="32"/>
          <w:szCs w:val="32"/>
        </w:rPr>
        <w:br/>
        <w:t>首先按照指标体系进行定量、定性分析。其次开展量化打分、综合评价工作，形成初步评价结论。最后归纳整体项目情况与存在问题，撰写部门绩效评价报告。</w:t>
      </w:r>
      <w:r>
        <w:rPr>
          <w:rStyle w:val="ad"/>
          <w:rFonts w:ascii="楷体" w:eastAsia="楷体" w:hAnsi="楷体" w:hint="eastAsia"/>
          <w:b w:val="0"/>
          <w:bCs w:val="0"/>
          <w:spacing w:val="-4"/>
          <w:sz w:val="32"/>
          <w:szCs w:val="32"/>
        </w:rPr>
        <w:br/>
        <w:t>第四阶段：撰写与提交评价报告</w:t>
      </w:r>
      <w:r>
        <w:rPr>
          <w:rStyle w:val="ad"/>
          <w:rFonts w:ascii="楷体" w:eastAsia="楷体" w:hAnsi="楷体" w:hint="eastAsia"/>
          <w:b w:val="0"/>
          <w:bCs w:val="0"/>
          <w:spacing w:val="-4"/>
          <w:sz w:val="32"/>
          <w:szCs w:val="32"/>
        </w:rPr>
        <w:br/>
        <w:t>项目撰写绩效评价报告，按照财政局大平台绩效系统中统</w:t>
      </w:r>
      <w:proofErr w:type="gramStart"/>
      <w:r>
        <w:rPr>
          <w:rStyle w:val="ad"/>
          <w:rFonts w:ascii="楷体" w:eastAsia="楷体" w:hAnsi="楷体" w:hint="eastAsia"/>
          <w:b w:val="0"/>
          <w:bCs w:val="0"/>
          <w:spacing w:val="-4"/>
          <w:sz w:val="32"/>
          <w:szCs w:val="32"/>
        </w:rPr>
        <w:t>一</w:t>
      </w:r>
      <w:proofErr w:type="gramEnd"/>
      <w:r>
        <w:rPr>
          <w:rStyle w:val="ad"/>
          <w:rFonts w:ascii="楷体" w:eastAsia="楷体" w:hAnsi="楷体" w:hint="eastAsia"/>
          <w:b w:val="0"/>
          <w:bCs w:val="0"/>
          <w:spacing w:val="-4"/>
          <w:sz w:val="32"/>
          <w:szCs w:val="32"/>
        </w:rPr>
        <w:t>格式和文本框架撰写绩效评价报告。</w:t>
      </w:r>
      <w:r>
        <w:rPr>
          <w:rStyle w:val="ad"/>
          <w:rFonts w:ascii="楷体" w:eastAsia="楷体" w:hAnsi="楷体" w:hint="eastAsia"/>
          <w:b w:val="0"/>
          <w:bCs w:val="0"/>
          <w:spacing w:val="-4"/>
          <w:sz w:val="32"/>
          <w:szCs w:val="32"/>
        </w:rPr>
        <w:br/>
        <w:t>第五阶段：归集档案</w:t>
      </w:r>
      <w:r>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54A38715"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20822332"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（一）综合评价情况</w:t>
      </w:r>
      <w:r>
        <w:rPr>
          <w:rStyle w:val="ad"/>
          <w:rFonts w:ascii="楷体" w:eastAsia="楷体" w:hAnsi="楷体" w:hint="eastAsia"/>
          <w:b w:val="0"/>
          <w:bCs w:val="0"/>
          <w:spacing w:val="-4"/>
          <w:sz w:val="32"/>
          <w:szCs w:val="32"/>
        </w:rPr>
        <w:br/>
        <w:t>通过就业补助项目的实施，国家关于</w:t>
      </w:r>
      <w:proofErr w:type="gramStart"/>
      <w:r>
        <w:rPr>
          <w:rStyle w:val="ad"/>
          <w:rFonts w:ascii="楷体" w:eastAsia="楷体" w:hAnsi="楷体" w:hint="eastAsia"/>
          <w:b w:val="0"/>
          <w:bCs w:val="0"/>
          <w:spacing w:val="-4"/>
          <w:sz w:val="32"/>
          <w:szCs w:val="32"/>
        </w:rPr>
        <w:t>六稳六保</w:t>
      </w:r>
      <w:proofErr w:type="gramEnd"/>
      <w:r>
        <w:rPr>
          <w:rStyle w:val="ad"/>
          <w:rFonts w:ascii="楷体" w:eastAsia="楷体" w:hAnsi="楷体" w:hint="eastAsia"/>
          <w:b w:val="0"/>
          <w:bCs w:val="0"/>
          <w:spacing w:val="-4"/>
          <w:sz w:val="32"/>
          <w:szCs w:val="32"/>
        </w:rPr>
        <w:t>的就业再就业工作政策得以落实，就业作为最大的民生工程、民心工程、根基工程，作为改善民生、维护社会稳定和长治久安的基础得到夯实，全县就业工作大局整体稳定，该项目预算执行率达100%，项目预期绩效目标及各项具体指标均基本全部达成。</w:t>
      </w:r>
      <w:r>
        <w:rPr>
          <w:rStyle w:val="ad"/>
          <w:rFonts w:ascii="楷体" w:eastAsia="楷体" w:hAnsi="楷体" w:hint="eastAsia"/>
          <w:b w:val="0"/>
          <w:bCs w:val="0"/>
          <w:spacing w:val="-4"/>
          <w:sz w:val="32"/>
          <w:szCs w:val="32"/>
        </w:rPr>
        <w:br/>
        <w:t>（二）综合评价结论</w:t>
      </w:r>
      <w:r>
        <w:rPr>
          <w:rStyle w:val="ad"/>
          <w:rFonts w:ascii="楷体" w:eastAsia="楷体" w:hAnsi="楷体" w:hint="eastAsia"/>
          <w:b w:val="0"/>
          <w:bCs w:val="0"/>
          <w:spacing w:val="-4"/>
          <w:sz w:val="32"/>
          <w:szCs w:val="32"/>
        </w:rPr>
        <w:br/>
        <w:t>本次评价采取定量与定性评价相结合的方式，对就业补助项目的绩效目标和各项具体绩效指标实现情况进行了客观评价，最终评分为96.5分。绩效评级为“优秀”，具体得分情况为：项目决策</w:t>
      </w:r>
      <w:r>
        <w:rPr>
          <w:rStyle w:val="ad"/>
          <w:rFonts w:ascii="楷体" w:eastAsia="楷体" w:hAnsi="楷体" w:hint="eastAsia"/>
          <w:b w:val="0"/>
          <w:bCs w:val="0"/>
          <w:spacing w:val="-4"/>
          <w:sz w:val="32"/>
          <w:szCs w:val="32"/>
        </w:rPr>
        <w:lastRenderedPageBreak/>
        <w:t>20分、项目过程20分、项目产出27分、项目效益29.5分。</w:t>
      </w:r>
    </w:p>
    <w:p w14:paraId="3B8D0497" w14:textId="77777777" w:rsidR="0012073C" w:rsidRDefault="009A063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F5DD03"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122C92DC" w14:textId="77777777" w:rsidR="0012073C" w:rsidRDefault="009A0637">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ad"/>
          <w:rFonts w:ascii="楷体" w:eastAsia="楷体" w:hAnsi="楷体" w:hint="eastAsia"/>
          <w:b w:val="0"/>
          <w:bCs w:val="0"/>
          <w:spacing w:val="-4"/>
          <w:sz w:val="32"/>
          <w:szCs w:val="32"/>
        </w:rPr>
        <w:br/>
        <w:t>1.立项依据充分性：项目立项符合国家法律法规、自治</w:t>
      </w:r>
      <w:r>
        <w:rPr>
          <w:rStyle w:val="ad"/>
          <w:rFonts w:ascii="楷体" w:eastAsia="楷体" w:hAnsi="楷体" w:hint="eastAsia"/>
          <w:b w:val="0"/>
          <w:bCs w:val="0"/>
          <w:spacing w:val="-4"/>
          <w:sz w:val="32"/>
          <w:szCs w:val="32"/>
        </w:rPr>
        <w:br/>
        <w:t>区和地区行业发展规划和政策要求，属于本部门履职所需。根据评分标准，该指标3分，得3分。</w:t>
      </w:r>
      <w:r>
        <w:rPr>
          <w:rStyle w:val="ad"/>
          <w:rFonts w:ascii="楷体" w:eastAsia="楷体" w:hAnsi="楷体" w:hint="eastAsia"/>
          <w:b w:val="0"/>
          <w:bCs w:val="0"/>
          <w:spacing w:val="-4"/>
          <w:sz w:val="32"/>
          <w:szCs w:val="32"/>
        </w:rPr>
        <w:br/>
        <w:t>2.立项程序规范性：根据评分标准，该指标2分，得2分。</w:t>
      </w:r>
      <w:r>
        <w:rPr>
          <w:rStyle w:val="ad"/>
          <w:rFonts w:ascii="楷体" w:eastAsia="楷体" w:hAnsi="楷体" w:hint="eastAsia"/>
          <w:b w:val="0"/>
          <w:bCs w:val="0"/>
          <w:spacing w:val="-4"/>
          <w:sz w:val="32"/>
          <w:szCs w:val="32"/>
        </w:rPr>
        <w:br/>
        <w:t>3.绩效目标合理性：本项目制定了项目支出绩效目标，明确了项目总体思路及总目标、并对项目任务进行了详细分解，对目标进行了细化。根据评分标准，该指标3分，得3分。</w:t>
      </w:r>
      <w:r>
        <w:rPr>
          <w:rStyle w:val="ad"/>
          <w:rFonts w:ascii="楷体" w:eastAsia="楷体" w:hAnsi="楷体" w:hint="eastAsia"/>
          <w:b w:val="0"/>
          <w:bCs w:val="0"/>
          <w:spacing w:val="-4"/>
          <w:sz w:val="32"/>
          <w:szCs w:val="32"/>
        </w:rPr>
        <w:br/>
        <w:t>4.绩效指标明确性：本项目已将项目绩效目标细化分解为具体的绩效指标，并通过清晰、可衡量的指标</w:t>
      </w:r>
      <w:proofErr w:type="gramStart"/>
      <w:r>
        <w:rPr>
          <w:rStyle w:val="ad"/>
          <w:rFonts w:ascii="楷体" w:eastAsia="楷体" w:hAnsi="楷体" w:hint="eastAsia"/>
          <w:b w:val="0"/>
          <w:bCs w:val="0"/>
          <w:spacing w:val="-4"/>
          <w:sz w:val="32"/>
          <w:szCs w:val="32"/>
        </w:rPr>
        <w:t>值予以</w:t>
      </w:r>
      <w:proofErr w:type="gramEnd"/>
      <w:r>
        <w:rPr>
          <w:rStyle w:val="ad"/>
          <w:rFonts w:ascii="楷体" w:eastAsia="楷体" w:hAnsi="楷体" w:hint="eastAsia"/>
          <w:b w:val="0"/>
          <w:bCs w:val="0"/>
          <w:spacing w:val="-4"/>
          <w:sz w:val="32"/>
          <w:szCs w:val="32"/>
        </w:rPr>
        <w:t>体现，与项目目标任务数或计划数相对应。根据评分标准，该指标2分，得2分。</w:t>
      </w:r>
      <w:r>
        <w:rPr>
          <w:rStyle w:val="ad"/>
          <w:rFonts w:ascii="楷体" w:eastAsia="楷体" w:hAnsi="楷体" w:hint="eastAsia"/>
          <w:b w:val="0"/>
          <w:bCs w:val="0"/>
          <w:spacing w:val="-4"/>
          <w:sz w:val="32"/>
          <w:szCs w:val="32"/>
        </w:rPr>
        <w:br/>
        <w:t>5.预算编制科学性：根据评分标准，该指标5分，得5分。</w:t>
      </w:r>
      <w:r>
        <w:rPr>
          <w:rStyle w:val="ad"/>
          <w:rFonts w:ascii="楷体" w:eastAsia="楷体" w:hAnsi="楷体" w:hint="eastAsia"/>
          <w:b w:val="0"/>
          <w:bCs w:val="0"/>
          <w:spacing w:val="-4"/>
          <w:sz w:val="32"/>
          <w:szCs w:val="32"/>
        </w:rPr>
        <w:br/>
        <w:t>6.资金分配合理性：本项目资金分配依据充分，资金分配额度合理，与项目地方实际相适应。根据评分标准，该指标5分，得5分。</w:t>
      </w:r>
      <w:r>
        <w:rPr>
          <w:rStyle w:val="ad"/>
          <w:rFonts w:ascii="楷体" w:eastAsia="楷体" w:hAnsi="楷体" w:hint="eastAsia"/>
          <w:b w:val="0"/>
          <w:bCs w:val="0"/>
          <w:spacing w:val="-4"/>
          <w:sz w:val="32"/>
          <w:szCs w:val="32"/>
        </w:rPr>
        <w:tab/>
      </w:r>
    </w:p>
    <w:p w14:paraId="530AC26F" w14:textId="77777777" w:rsidR="0012073C" w:rsidRDefault="009A0637">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5ED20539"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ad"/>
          <w:rFonts w:ascii="楷体" w:eastAsia="楷体" w:hAnsi="楷体" w:hint="eastAsia"/>
          <w:b w:val="0"/>
          <w:bCs w:val="0"/>
          <w:spacing w:val="-4"/>
          <w:sz w:val="32"/>
          <w:szCs w:val="32"/>
        </w:rPr>
        <w:br/>
        <w:t>1.资金到位率：该项目所需财政资金能够足额拨付到位，根据评</w:t>
      </w:r>
      <w:r>
        <w:rPr>
          <w:rStyle w:val="ad"/>
          <w:rFonts w:ascii="楷体" w:eastAsia="楷体" w:hAnsi="楷体" w:hint="eastAsia"/>
          <w:b w:val="0"/>
          <w:bCs w:val="0"/>
          <w:spacing w:val="-4"/>
          <w:sz w:val="32"/>
          <w:szCs w:val="32"/>
        </w:rPr>
        <w:lastRenderedPageBreak/>
        <w:t>分标准，该指标5分，得5分。</w:t>
      </w:r>
      <w:r>
        <w:rPr>
          <w:rStyle w:val="ad"/>
          <w:rFonts w:ascii="楷体" w:eastAsia="楷体" w:hAnsi="楷体" w:hint="eastAsia"/>
          <w:b w:val="0"/>
          <w:bCs w:val="0"/>
          <w:spacing w:val="-4"/>
          <w:sz w:val="32"/>
          <w:szCs w:val="32"/>
        </w:rPr>
        <w:br/>
        <w:t>2.预算执行率：本项目预算较为详细，预算资金750万元，实际执行750万元，预算执行率为100%，项目资金支出总体能够按照预算执行，根据评分标准，该指标5分，得5分。</w:t>
      </w:r>
      <w:r>
        <w:rPr>
          <w:rStyle w:val="ad"/>
          <w:rFonts w:ascii="楷体" w:eastAsia="楷体" w:hAnsi="楷体" w:hint="eastAsia"/>
          <w:b w:val="0"/>
          <w:bCs w:val="0"/>
          <w:spacing w:val="-4"/>
          <w:sz w:val="32"/>
          <w:szCs w:val="32"/>
        </w:rPr>
        <w:br/>
        <w:t>3.资金使用合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性：项目任务下达后，我单位严格按照《呼图壁县就业资金使用管理实施细则》规定对经费使用进行规范管理，财务制度健全、执行严格，根据评分标准，该指标5分，得5分。</w:t>
      </w:r>
      <w:r>
        <w:rPr>
          <w:rStyle w:val="ad"/>
          <w:rFonts w:ascii="楷体" w:eastAsia="楷体" w:hAnsi="楷体" w:hint="eastAsia"/>
          <w:b w:val="0"/>
          <w:bCs w:val="0"/>
          <w:spacing w:val="-4"/>
          <w:sz w:val="32"/>
          <w:szCs w:val="32"/>
        </w:rPr>
        <w:br/>
        <w:t>4.管理制度健全性：我单位根据《呼图壁县就业资金使用管理实施细则》等相关项目管理办法，同时对财政专项资金进行严格管理，基本做到了专款专用，根据评分标准，该指标2分，得2分。</w:t>
      </w:r>
      <w:r>
        <w:rPr>
          <w:rStyle w:val="ad"/>
          <w:rFonts w:ascii="楷体" w:eastAsia="楷体" w:hAnsi="楷体" w:hint="eastAsia"/>
          <w:b w:val="0"/>
          <w:bCs w:val="0"/>
          <w:spacing w:val="-4"/>
          <w:sz w:val="32"/>
          <w:szCs w:val="32"/>
        </w:rPr>
        <w:br/>
        <w:t>5.制度执行有效性：由部门提出经费预算支出报告后，由</w:t>
      </w:r>
      <w:proofErr w:type="gramStart"/>
      <w:r>
        <w:rPr>
          <w:rStyle w:val="ad"/>
          <w:rFonts w:ascii="楷体" w:eastAsia="楷体" w:hAnsi="楷体" w:hint="eastAsia"/>
          <w:b w:val="0"/>
          <w:bCs w:val="0"/>
          <w:spacing w:val="-4"/>
          <w:sz w:val="32"/>
          <w:szCs w:val="32"/>
        </w:rPr>
        <w:t>县人社与</w:t>
      </w:r>
      <w:proofErr w:type="gramEnd"/>
      <w:r>
        <w:rPr>
          <w:rStyle w:val="ad"/>
          <w:rFonts w:ascii="楷体" w:eastAsia="楷体" w:hAnsi="楷体" w:hint="eastAsia"/>
          <w:b w:val="0"/>
          <w:bCs w:val="0"/>
          <w:spacing w:val="-4"/>
          <w:sz w:val="32"/>
          <w:szCs w:val="32"/>
        </w:rPr>
        <w:t>县财政对预拨付资金进行联审后经</w:t>
      </w:r>
      <w:proofErr w:type="gramStart"/>
      <w:r>
        <w:rPr>
          <w:rStyle w:val="ad"/>
          <w:rFonts w:ascii="楷体" w:eastAsia="楷体" w:hAnsi="楷体" w:hint="eastAsia"/>
          <w:b w:val="0"/>
          <w:bCs w:val="0"/>
          <w:spacing w:val="-4"/>
          <w:sz w:val="32"/>
          <w:szCs w:val="32"/>
        </w:rPr>
        <w:t>人社局</w:t>
      </w:r>
      <w:proofErr w:type="gramEnd"/>
      <w:r>
        <w:rPr>
          <w:rStyle w:val="ad"/>
          <w:rFonts w:ascii="楷体" w:eastAsia="楷体" w:hAnsi="楷体" w:hint="eastAsia"/>
          <w:b w:val="0"/>
          <w:bCs w:val="0"/>
          <w:spacing w:val="-4"/>
          <w:sz w:val="32"/>
          <w:szCs w:val="32"/>
        </w:rPr>
        <w:t>党组会同意，报县人民政府主要领导审批，由财政部门进行拨付，财务对资金的使用合法合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性进行监督，年底对资金使用效果进行自评，根据评分标准，该指标3分，得3分。</w:t>
      </w:r>
    </w:p>
    <w:p w14:paraId="3A1F40F0"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5C0AF9DF"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项目产出类指标包括产出数量、产出质量、产出时效、产出成本共四方面的内容，由10个三级指标构成，权重分为30分，本项目实际得分27分，得分率为90%。具体各项指标得分如下：</w:t>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br/>
        <w:t>“享受见习补贴的人数”指标，预期指标值为“≥24人”，根据补贴发放表可知，实际完成24人，与预期目标一致，根据评分标准，该指标3分，得3分。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“享受社会保险补贴的人数”指标，预期指标值为“≥1600人”，根据补贴发放表可知，实际完成1727人，与预期目标一致，根据评分标准，该指标3分，得3分。</w:t>
      </w:r>
      <w:r>
        <w:rPr>
          <w:rStyle w:val="ad"/>
          <w:rFonts w:ascii="楷体" w:eastAsia="楷体" w:hAnsi="楷体" w:hint="eastAsia"/>
          <w:b w:val="0"/>
          <w:bCs w:val="0"/>
          <w:spacing w:val="-4"/>
          <w:sz w:val="32"/>
          <w:szCs w:val="32"/>
        </w:rPr>
        <w:br/>
        <w:t>“享受公益岗岗位补贴的人数”指标，预期指标值为“≥110人”，根据补贴发放表可知，实际完成0，与预期目标不一致，主要是由于我县的公益岗补助资金未用此项资金，从上级下达的2022年下半年的就业补助资金支出，根据评分标准，该指标3分，得0分。</w:t>
      </w:r>
      <w:r>
        <w:rPr>
          <w:rStyle w:val="ad"/>
          <w:rFonts w:ascii="楷体" w:eastAsia="楷体" w:hAnsi="楷体" w:hint="eastAsia"/>
          <w:b w:val="0"/>
          <w:bCs w:val="0"/>
          <w:spacing w:val="-4"/>
          <w:sz w:val="32"/>
          <w:szCs w:val="32"/>
        </w:rPr>
        <w:br/>
        <w:t>2.产出质量</w:t>
      </w:r>
      <w:r>
        <w:rPr>
          <w:rStyle w:val="ad"/>
          <w:rFonts w:ascii="楷体" w:eastAsia="楷体" w:hAnsi="楷体" w:hint="eastAsia"/>
          <w:b w:val="0"/>
          <w:bCs w:val="0"/>
          <w:spacing w:val="-4"/>
          <w:sz w:val="32"/>
          <w:szCs w:val="32"/>
        </w:rPr>
        <w:br/>
        <w:t>“社会保险补贴的发放准确率”指标，预期指标值为“≥98%”，根据人力资源和社会保障</w:t>
      </w:r>
      <w:proofErr w:type="gramStart"/>
      <w:r>
        <w:rPr>
          <w:rStyle w:val="ad"/>
          <w:rFonts w:ascii="楷体" w:eastAsia="楷体" w:hAnsi="楷体" w:hint="eastAsia"/>
          <w:b w:val="0"/>
          <w:bCs w:val="0"/>
          <w:spacing w:val="-4"/>
          <w:sz w:val="32"/>
          <w:szCs w:val="32"/>
        </w:rPr>
        <w:t>局情况</w:t>
      </w:r>
      <w:proofErr w:type="gramEnd"/>
      <w:r>
        <w:rPr>
          <w:rStyle w:val="ad"/>
          <w:rFonts w:ascii="楷体" w:eastAsia="楷体" w:hAnsi="楷体" w:hint="eastAsia"/>
          <w:b w:val="0"/>
          <w:bCs w:val="0"/>
          <w:spacing w:val="-4"/>
          <w:sz w:val="32"/>
          <w:szCs w:val="32"/>
        </w:rPr>
        <w:t>说明可知，实际完成与预期目标一致，根据评分标准，该指标3分，得3分。</w:t>
      </w:r>
      <w:r>
        <w:rPr>
          <w:rStyle w:val="ad"/>
          <w:rFonts w:ascii="楷体" w:eastAsia="楷体" w:hAnsi="楷体" w:hint="eastAsia"/>
          <w:b w:val="0"/>
          <w:bCs w:val="0"/>
          <w:spacing w:val="-4"/>
          <w:sz w:val="32"/>
          <w:szCs w:val="32"/>
        </w:rPr>
        <w:br/>
        <w:t>“公益岗岗位补贴的发放准确率”指标，预期指标值为“≥98%”，根据人力资源和社会保障</w:t>
      </w:r>
      <w:proofErr w:type="gramStart"/>
      <w:r>
        <w:rPr>
          <w:rStyle w:val="ad"/>
          <w:rFonts w:ascii="楷体" w:eastAsia="楷体" w:hAnsi="楷体" w:hint="eastAsia"/>
          <w:b w:val="0"/>
          <w:bCs w:val="0"/>
          <w:spacing w:val="-4"/>
          <w:sz w:val="32"/>
          <w:szCs w:val="32"/>
        </w:rPr>
        <w:t>局情况</w:t>
      </w:r>
      <w:proofErr w:type="gramEnd"/>
      <w:r>
        <w:rPr>
          <w:rStyle w:val="ad"/>
          <w:rFonts w:ascii="楷体" w:eastAsia="楷体" w:hAnsi="楷体" w:hint="eastAsia"/>
          <w:b w:val="0"/>
          <w:bCs w:val="0"/>
          <w:spacing w:val="-4"/>
          <w:sz w:val="32"/>
          <w:szCs w:val="32"/>
        </w:rPr>
        <w:t>说明可知，实际完成与预期目标一致，根据评分标准，该指标3分，得3分。</w:t>
      </w:r>
      <w:r>
        <w:rPr>
          <w:rStyle w:val="ad"/>
          <w:rFonts w:ascii="楷体" w:eastAsia="楷体" w:hAnsi="楷体" w:hint="eastAsia"/>
          <w:b w:val="0"/>
          <w:bCs w:val="0"/>
          <w:spacing w:val="-4"/>
          <w:sz w:val="32"/>
          <w:szCs w:val="32"/>
        </w:rPr>
        <w:br/>
        <w:t>“见习补贴的发放准确率”指标，预期指标值为“≥98%”，根据人力资源和社会保障</w:t>
      </w:r>
      <w:proofErr w:type="gramStart"/>
      <w:r>
        <w:rPr>
          <w:rStyle w:val="ad"/>
          <w:rFonts w:ascii="楷体" w:eastAsia="楷体" w:hAnsi="楷体" w:hint="eastAsia"/>
          <w:b w:val="0"/>
          <w:bCs w:val="0"/>
          <w:spacing w:val="-4"/>
          <w:sz w:val="32"/>
          <w:szCs w:val="32"/>
        </w:rPr>
        <w:t>局情况</w:t>
      </w:r>
      <w:proofErr w:type="gramEnd"/>
      <w:r>
        <w:rPr>
          <w:rStyle w:val="ad"/>
          <w:rFonts w:ascii="楷体" w:eastAsia="楷体" w:hAnsi="楷体" w:hint="eastAsia"/>
          <w:b w:val="0"/>
          <w:bCs w:val="0"/>
          <w:spacing w:val="-4"/>
          <w:sz w:val="32"/>
          <w:szCs w:val="32"/>
        </w:rPr>
        <w:t>说明可知，实际完成与预期目标一致，根据评分标准，该指标3分，得3分。</w:t>
      </w:r>
      <w:r>
        <w:rPr>
          <w:rStyle w:val="ad"/>
          <w:rFonts w:ascii="楷体" w:eastAsia="楷体" w:hAnsi="楷体" w:hint="eastAsia"/>
          <w:b w:val="0"/>
          <w:bCs w:val="0"/>
          <w:spacing w:val="-4"/>
          <w:sz w:val="32"/>
          <w:szCs w:val="32"/>
        </w:rPr>
        <w:br/>
        <w:t>3.产出时效</w:t>
      </w:r>
      <w:r>
        <w:rPr>
          <w:rStyle w:val="ad"/>
          <w:rFonts w:ascii="楷体" w:eastAsia="楷体" w:hAnsi="楷体" w:hint="eastAsia"/>
          <w:b w:val="0"/>
          <w:bCs w:val="0"/>
          <w:spacing w:val="-4"/>
          <w:sz w:val="32"/>
          <w:szCs w:val="32"/>
        </w:rPr>
        <w:br/>
        <w:t>“项目开始时间”指标，预期指标值为“2022年1月1日”，根据人力资源和社会保障</w:t>
      </w:r>
      <w:proofErr w:type="gramStart"/>
      <w:r>
        <w:rPr>
          <w:rStyle w:val="ad"/>
          <w:rFonts w:ascii="楷体" w:eastAsia="楷体" w:hAnsi="楷体" w:hint="eastAsia"/>
          <w:b w:val="0"/>
          <w:bCs w:val="0"/>
          <w:spacing w:val="-4"/>
          <w:sz w:val="32"/>
          <w:szCs w:val="32"/>
        </w:rPr>
        <w:t>局情况</w:t>
      </w:r>
      <w:proofErr w:type="gramEnd"/>
      <w:r>
        <w:rPr>
          <w:rStyle w:val="ad"/>
          <w:rFonts w:ascii="楷体" w:eastAsia="楷体" w:hAnsi="楷体" w:hint="eastAsia"/>
          <w:b w:val="0"/>
          <w:bCs w:val="0"/>
          <w:spacing w:val="-4"/>
          <w:sz w:val="32"/>
          <w:szCs w:val="32"/>
        </w:rPr>
        <w:t>说明可知，实际完成与预期目标一致，根据评分标准，该指标3分，得3分。</w:t>
      </w:r>
      <w:r>
        <w:rPr>
          <w:rStyle w:val="ad"/>
          <w:rFonts w:ascii="楷体" w:eastAsia="楷体" w:hAnsi="楷体" w:hint="eastAsia"/>
          <w:b w:val="0"/>
          <w:bCs w:val="0"/>
          <w:spacing w:val="-4"/>
          <w:sz w:val="32"/>
          <w:szCs w:val="32"/>
        </w:rPr>
        <w:br/>
        <w:t>“项目完成时间”指标，预期指标值为“2022年12月31日”；根据人力资源和社会保障</w:t>
      </w:r>
      <w:proofErr w:type="gramStart"/>
      <w:r>
        <w:rPr>
          <w:rStyle w:val="ad"/>
          <w:rFonts w:ascii="楷体" w:eastAsia="楷体" w:hAnsi="楷体" w:hint="eastAsia"/>
          <w:b w:val="0"/>
          <w:bCs w:val="0"/>
          <w:spacing w:val="-4"/>
          <w:sz w:val="32"/>
          <w:szCs w:val="32"/>
        </w:rPr>
        <w:t>局情况</w:t>
      </w:r>
      <w:proofErr w:type="gramEnd"/>
      <w:r>
        <w:rPr>
          <w:rStyle w:val="ad"/>
          <w:rFonts w:ascii="楷体" w:eastAsia="楷体" w:hAnsi="楷体" w:hint="eastAsia"/>
          <w:b w:val="0"/>
          <w:bCs w:val="0"/>
          <w:spacing w:val="-4"/>
          <w:sz w:val="32"/>
          <w:szCs w:val="32"/>
        </w:rPr>
        <w:t>说明可知，项目完成时间与预期目标一致，根据评分标准，该指标3分，得3分。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4.产出成本</w:t>
      </w:r>
      <w:r>
        <w:rPr>
          <w:rStyle w:val="ad"/>
          <w:rFonts w:ascii="楷体" w:eastAsia="楷体" w:hAnsi="楷体" w:hint="eastAsia"/>
          <w:b w:val="0"/>
          <w:bCs w:val="0"/>
          <w:spacing w:val="-4"/>
          <w:sz w:val="32"/>
          <w:szCs w:val="32"/>
        </w:rPr>
        <w:br/>
        <w:t>“公益性岗位月人均补贴标准”指标，预期指标值为“≤1700元/月”，根据人力资源和社会保障局给县人民政府申请支付2022年就业资金的报告可知，实际完成0，与预期目标一致，根据评分标准，该指标3分，得3分。</w:t>
      </w:r>
      <w:r>
        <w:rPr>
          <w:rStyle w:val="ad"/>
          <w:rFonts w:ascii="楷体" w:eastAsia="楷体" w:hAnsi="楷体" w:hint="eastAsia"/>
          <w:b w:val="0"/>
          <w:bCs w:val="0"/>
          <w:spacing w:val="-4"/>
          <w:sz w:val="32"/>
          <w:szCs w:val="32"/>
        </w:rPr>
        <w:br/>
        <w:t>“社会保险补贴人均补贴标准”指标，预期指标值为“根据实际缴纳标准补贴”，根据该项目人力资源和社会保障局给县人民政府申请支付2022年就业资金的报告可知，实际完成与预期目标一致，根据评分标准，该指标3分，得3分。</w:t>
      </w:r>
    </w:p>
    <w:p w14:paraId="2C20D32E"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02524629"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项目效益类指标由3个二级指标和9个三级指标构成，权重分为30分，本项目实际得分29.5分，得分率为100.0%。具体各项指标得分如下：</w:t>
      </w:r>
      <w:r>
        <w:rPr>
          <w:rStyle w:val="ad"/>
          <w:rFonts w:ascii="楷体" w:eastAsia="楷体" w:hAnsi="楷体" w:hint="eastAsia"/>
          <w:b w:val="0"/>
          <w:bCs w:val="0"/>
          <w:spacing w:val="-4"/>
          <w:sz w:val="32"/>
          <w:szCs w:val="32"/>
        </w:rPr>
        <w:br/>
        <w:t>1.实施效益指标</w:t>
      </w:r>
      <w:r>
        <w:rPr>
          <w:rStyle w:val="ad"/>
          <w:rFonts w:ascii="楷体" w:eastAsia="楷体" w:hAnsi="楷体" w:hint="eastAsia"/>
          <w:b w:val="0"/>
          <w:bCs w:val="0"/>
          <w:spacing w:val="-4"/>
          <w:sz w:val="32"/>
          <w:szCs w:val="32"/>
        </w:rPr>
        <w:br/>
        <w:t>（1）经济效益指标</w:t>
      </w:r>
      <w:r>
        <w:rPr>
          <w:rStyle w:val="ad"/>
          <w:rFonts w:ascii="楷体" w:eastAsia="楷体" w:hAnsi="楷体" w:hint="eastAsia"/>
          <w:b w:val="0"/>
          <w:bCs w:val="0"/>
          <w:spacing w:val="-4"/>
          <w:sz w:val="32"/>
          <w:szCs w:val="32"/>
        </w:rPr>
        <w:br/>
        <w:t>“城镇新增就业人数”指标，预期指标值为“≥3050人”，根据统计报表，实际完成值为“ 3053 ”，根据评分标准，该指标2分，得2分。</w:t>
      </w:r>
      <w:r>
        <w:rPr>
          <w:rStyle w:val="ad"/>
          <w:rFonts w:ascii="楷体" w:eastAsia="楷体" w:hAnsi="楷体" w:hint="eastAsia"/>
          <w:b w:val="0"/>
          <w:bCs w:val="0"/>
          <w:spacing w:val="-4"/>
          <w:sz w:val="32"/>
          <w:szCs w:val="32"/>
        </w:rPr>
        <w:br/>
        <w:t>“就业困难人员就业”指标，预期指标值为“≥200人”，根据统计报表，实际完成值为“ 195 ”，主要是由于2022年受新冠肺炎疫情影响，对就业造成一定影响，故此项指标未完成。根据评分标准，该指标2分，得1.5分。</w:t>
      </w:r>
      <w:r>
        <w:rPr>
          <w:rStyle w:val="ad"/>
          <w:rFonts w:ascii="楷体" w:eastAsia="楷体" w:hAnsi="楷体" w:hint="eastAsia"/>
          <w:b w:val="0"/>
          <w:bCs w:val="0"/>
          <w:spacing w:val="-4"/>
          <w:sz w:val="32"/>
          <w:szCs w:val="32"/>
        </w:rPr>
        <w:br/>
        <w:t>“高校毕业生就业率”指标，预期指标值为“≥95%”，根据统计报表，实际完成值为“ 97% ”，根据评分标准，该指标2分，得2分。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“农村富余劳动力转移”指标，预期指标值为“≥19800人次”，根据统计报表，实际完成值为“20131人次”，根据评分标准，该指标2分，得2分。</w:t>
      </w:r>
      <w:r>
        <w:rPr>
          <w:rStyle w:val="ad"/>
          <w:rFonts w:ascii="楷体" w:eastAsia="楷体" w:hAnsi="楷体" w:hint="eastAsia"/>
          <w:b w:val="0"/>
          <w:bCs w:val="0"/>
          <w:spacing w:val="-4"/>
          <w:sz w:val="32"/>
          <w:szCs w:val="32"/>
        </w:rPr>
        <w:br/>
        <w:t>“年末城镇登记失业率”指标，预期指标值为“≤3.5%”，根据统计报表，实际完成值为“ 3.29% ”，根据评分标准，该指标2分，得2分。</w:t>
      </w:r>
      <w:r>
        <w:rPr>
          <w:rStyle w:val="ad"/>
          <w:rFonts w:ascii="楷体" w:eastAsia="楷体" w:hAnsi="楷体" w:hint="eastAsia"/>
          <w:b w:val="0"/>
          <w:bCs w:val="0"/>
          <w:spacing w:val="-4"/>
          <w:sz w:val="32"/>
          <w:szCs w:val="32"/>
        </w:rPr>
        <w:br/>
        <w:t>综上所述，经济效益指标合计得9.5分。</w:t>
      </w:r>
      <w:r>
        <w:rPr>
          <w:rStyle w:val="ad"/>
          <w:rFonts w:ascii="楷体" w:eastAsia="楷体" w:hAnsi="楷体" w:hint="eastAsia"/>
          <w:b w:val="0"/>
          <w:bCs w:val="0"/>
          <w:spacing w:val="-4"/>
          <w:sz w:val="32"/>
          <w:szCs w:val="32"/>
        </w:rPr>
        <w:br/>
        <w:t>（2）可持续影响指标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（3）社会效益指标</w:t>
      </w:r>
      <w:r>
        <w:rPr>
          <w:rStyle w:val="ad"/>
          <w:rFonts w:ascii="楷体" w:eastAsia="楷体" w:hAnsi="楷体" w:hint="eastAsia"/>
          <w:b w:val="0"/>
          <w:bCs w:val="0"/>
          <w:spacing w:val="-4"/>
          <w:sz w:val="32"/>
          <w:szCs w:val="32"/>
        </w:rPr>
        <w:br/>
        <w:t>“零就业家庭帮扶率”指标，预期指标值为“≥95%”，根据人力资源和社会保障</w:t>
      </w:r>
      <w:proofErr w:type="gramStart"/>
      <w:r>
        <w:rPr>
          <w:rStyle w:val="ad"/>
          <w:rFonts w:ascii="楷体" w:eastAsia="楷体" w:hAnsi="楷体" w:hint="eastAsia"/>
          <w:b w:val="0"/>
          <w:bCs w:val="0"/>
          <w:spacing w:val="-4"/>
          <w:sz w:val="32"/>
          <w:szCs w:val="32"/>
        </w:rPr>
        <w:t>局情况</w:t>
      </w:r>
      <w:proofErr w:type="gramEnd"/>
      <w:r>
        <w:rPr>
          <w:rStyle w:val="ad"/>
          <w:rFonts w:ascii="楷体" w:eastAsia="楷体" w:hAnsi="楷体" w:hint="eastAsia"/>
          <w:b w:val="0"/>
          <w:bCs w:val="0"/>
          <w:spacing w:val="-4"/>
          <w:sz w:val="32"/>
          <w:szCs w:val="32"/>
        </w:rPr>
        <w:t>说明，实际完成值为“100%”，根据评分标准，该指标5分，得5分。</w:t>
      </w:r>
      <w:r>
        <w:rPr>
          <w:rStyle w:val="ad"/>
          <w:rFonts w:ascii="楷体" w:eastAsia="楷体" w:hAnsi="楷体" w:hint="eastAsia"/>
          <w:b w:val="0"/>
          <w:bCs w:val="0"/>
          <w:spacing w:val="-4"/>
          <w:sz w:val="32"/>
          <w:szCs w:val="32"/>
        </w:rPr>
        <w:br/>
        <w:t>“因就业问题发生重大群体性事件”指标，预期指标值为“0件”，根据人力资源和社会保障</w:t>
      </w:r>
      <w:proofErr w:type="gramStart"/>
      <w:r>
        <w:rPr>
          <w:rStyle w:val="ad"/>
          <w:rFonts w:ascii="楷体" w:eastAsia="楷体" w:hAnsi="楷体" w:hint="eastAsia"/>
          <w:b w:val="0"/>
          <w:bCs w:val="0"/>
          <w:spacing w:val="-4"/>
          <w:sz w:val="32"/>
          <w:szCs w:val="32"/>
        </w:rPr>
        <w:t>局情况</w:t>
      </w:r>
      <w:proofErr w:type="gramEnd"/>
      <w:r>
        <w:rPr>
          <w:rStyle w:val="ad"/>
          <w:rFonts w:ascii="楷体" w:eastAsia="楷体" w:hAnsi="楷体" w:hint="eastAsia"/>
          <w:b w:val="0"/>
          <w:bCs w:val="0"/>
          <w:spacing w:val="-4"/>
          <w:sz w:val="32"/>
          <w:szCs w:val="32"/>
        </w:rPr>
        <w:t>说明，实际完成值为0件</w:t>
      </w:r>
      <w:proofErr w:type="gramStart"/>
      <w:r>
        <w:rPr>
          <w:rStyle w:val="ad"/>
          <w:rFonts w:ascii="楷体" w:eastAsia="楷体" w:hAnsi="楷体" w:hint="eastAsia"/>
          <w:b w:val="0"/>
          <w:bCs w:val="0"/>
          <w:spacing w:val="-4"/>
          <w:sz w:val="32"/>
          <w:szCs w:val="32"/>
        </w:rPr>
        <w:t>”</w:t>
      </w:r>
      <w:proofErr w:type="gramEnd"/>
      <w:r>
        <w:rPr>
          <w:rStyle w:val="ad"/>
          <w:rFonts w:ascii="楷体" w:eastAsia="楷体" w:hAnsi="楷体" w:hint="eastAsia"/>
          <w:b w:val="0"/>
          <w:bCs w:val="0"/>
          <w:spacing w:val="-4"/>
          <w:sz w:val="32"/>
          <w:szCs w:val="32"/>
        </w:rPr>
        <w:t>，根据评分标准，该指标5分，得5分。</w:t>
      </w:r>
      <w:r>
        <w:rPr>
          <w:rStyle w:val="ad"/>
          <w:rFonts w:ascii="楷体" w:eastAsia="楷体" w:hAnsi="楷体" w:hint="eastAsia"/>
          <w:b w:val="0"/>
          <w:bCs w:val="0"/>
          <w:spacing w:val="-4"/>
          <w:sz w:val="32"/>
          <w:szCs w:val="32"/>
        </w:rPr>
        <w:br/>
        <w:t>综上所述，社会效益指标合计得10分。</w:t>
      </w:r>
      <w:r>
        <w:rPr>
          <w:rStyle w:val="ad"/>
          <w:rFonts w:ascii="楷体" w:eastAsia="楷体" w:hAnsi="楷体" w:hint="eastAsia"/>
          <w:b w:val="0"/>
          <w:bCs w:val="0"/>
          <w:spacing w:val="-4"/>
          <w:sz w:val="32"/>
          <w:szCs w:val="32"/>
        </w:rPr>
        <w:br/>
        <w:t>（4）生态效益指标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2.满意度指标</w:t>
      </w:r>
      <w:r>
        <w:rPr>
          <w:rStyle w:val="ad"/>
          <w:rFonts w:ascii="楷体" w:eastAsia="楷体" w:hAnsi="楷体" w:hint="eastAsia"/>
          <w:b w:val="0"/>
          <w:bCs w:val="0"/>
          <w:spacing w:val="-4"/>
          <w:sz w:val="32"/>
          <w:szCs w:val="32"/>
        </w:rPr>
        <w:br/>
        <w:t>“公共就业服务满意度”指标，预期指标值为“≥85%”，根据呼图壁县2022年度“就业补助资金”项目满意度调查问卷，服务对象公共就业服务满意度达100%，根据评分标准，该指标5分,得5分。</w:t>
      </w:r>
      <w:r>
        <w:rPr>
          <w:rStyle w:val="ad"/>
          <w:rFonts w:ascii="楷体" w:eastAsia="楷体" w:hAnsi="楷体" w:hint="eastAsia"/>
          <w:b w:val="0"/>
          <w:bCs w:val="0"/>
          <w:spacing w:val="-4"/>
          <w:sz w:val="32"/>
          <w:szCs w:val="32"/>
        </w:rPr>
        <w:br/>
        <w:t>“就业扶持政策经办服务满意度”指标，预期指标值为“≥90%”，</w:t>
      </w:r>
      <w:r>
        <w:rPr>
          <w:rStyle w:val="ad"/>
          <w:rFonts w:ascii="楷体" w:eastAsia="楷体" w:hAnsi="楷体" w:hint="eastAsia"/>
          <w:b w:val="0"/>
          <w:bCs w:val="0"/>
          <w:spacing w:val="-4"/>
          <w:sz w:val="32"/>
          <w:szCs w:val="32"/>
        </w:rPr>
        <w:lastRenderedPageBreak/>
        <w:t>根据呼图壁县2022年度“就业补助资金”项目满意度调查问卷，服务对象就业扶持政策经办服务满意度为100%，根据评分标准，该指标5分,得5分。</w:t>
      </w:r>
      <w:r>
        <w:rPr>
          <w:rStyle w:val="ad"/>
          <w:rFonts w:ascii="楷体" w:eastAsia="楷体" w:hAnsi="楷体" w:hint="eastAsia"/>
          <w:b w:val="0"/>
          <w:bCs w:val="0"/>
          <w:spacing w:val="-4"/>
          <w:sz w:val="32"/>
          <w:szCs w:val="32"/>
        </w:rPr>
        <w:br/>
        <w:t>综上所述，满意度指标合计得10分。</w:t>
      </w:r>
    </w:p>
    <w:p w14:paraId="295A3A15" w14:textId="77777777" w:rsidR="0012073C" w:rsidRDefault="0012073C">
      <w:pPr>
        <w:spacing w:line="540" w:lineRule="exact"/>
        <w:ind w:firstLine="567"/>
        <w:rPr>
          <w:rStyle w:val="ad"/>
          <w:rFonts w:ascii="楷体" w:eastAsia="楷体" w:hAnsi="楷体"/>
          <w:spacing w:val="-4"/>
          <w:sz w:val="32"/>
          <w:szCs w:val="32"/>
        </w:rPr>
      </w:pPr>
    </w:p>
    <w:p w14:paraId="05731166"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w:t>
      </w:r>
      <w:r w:rsidR="009A0637">
        <w:rPr>
          <w:rStyle w:val="ad"/>
          <w:rFonts w:ascii="黑体" w:eastAsia="黑体" w:hAnsi="黑体" w:hint="eastAsia"/>
          <w:b w:val="0"/>
          <w:spacing w:val="-4"/>
          <w:sz w:val="32"/>
          <w:szCs w:val="32"/>
        </w:rPr>
        <w:t>、主要经验及做法、存在的问题及原因分析</w:t>
      </w:r>
    </w:p>
    <w:p w14:paraId="2A6F3166" w14:textId="77777777" w:rsidR="0012073C" w:rsidRDefault="009A0637">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1.建立就业补助资金联审制度。2022年对就业资金由</w:t>
      </w:r>
      <w:proofErr w:type="gramStart"/>
      <w:r>
        <w:rPr>
          <w:rStyle w:val="ad"/>
          <w:rFonts w:ascii="楷体" w:eastAsia="楷体" w:hAnsi="楷体" w:hint="eastAsia"/>
          <w:b w:val="0"/>
          <w:bCs w:val="0"/>
          <w:spacing w:val="-4"/>
          <w:sz w:val="32"/>
          <w:szCs w:val="32"/>
        </w:rPr>
        <w:t>人社部门</w:t>
      </w:r>
      <w:proofErr w:type="gramEnd"/>
      <w:r>
        <w:rPr>
          <w:rStyle w:val="ad"/>
          <w:rFonts w:ascii="楷体" w:eastAsia="楷体" w:hAnsi="楷体" w:hint="eastAsia"/>
          <w:b w:val="0"/>
          <w:bCs w:val="0"/>
          <w:spacing w:val="-4"/>
          <w:sz w:val="32"/>
          <w:szCs w:val="32"/>
        </w:rPr>
        <w:t>进行初审，初审完成后再由人社、财政两家会审制度，对于会审中发现的问题进行再核实和整改。会审通过报县人民政府主要领导审议签批后，由财政部门按分配方案拨付，确保了资金拨付流程的规范。</w:t>
      </w:r>
      <w:r>
        <w:rPr>
          <w:rStyle w:val="ad"/>
          <w:rFonts w:ascii="楷体" w:eastAsia="楷体" w:hAnsi="楷体" w:hint="eastAsia"/>
          <w:b w:val="0"/>
          <w:bCs w:val="0"/>
          <w:spacing w:val="-4"/>
          <w:sz w:val="32"/>
          <w:szCs w:val="32"/>
        </w:rPr>
        <w:br/>
        <w:t xml:space="preserve">    2.建立健全资金监督管理的质询制度、问</w:t>
      </w:r>
      <w:proofErr w:type="gramStart"/>
      <w:r>
        <w:rPr>
          <w:rStyle w:val="ad"/>
          <w:rFonts w:ascii="楷体" w:eastAsia="楷体" w:hAnsi="楷体" w:hint="eastAsia"/>
          <w:b w:val="0"/>
          <w:bCs w:val="0"/>
          <w:spacing w:val="-4"/>
          <w:sz w:val="32"/>
          <w:szCs w:val="32"/>
        </w:rPr>
        <w:t>责制度</w:t>
      </w:r>
      <w:proofErr w:type="gramEnd"/>
      <w:r>
        <w:rPr>
          <w:rStyle w:val="ad"/>
          <w:rFonts w:ascii="楷体" w:eastAsia="楷体" w:hAnsi="楷体" w:hint="eastAsia"/>
          <w:b w:val="0"/>
          <w:bCs w:val="0"/>
          <w:spacing w:val="-4"/>
          <w:sz w:val="32"/>
          <w:szCs w:val="32"/>
        </w:rPr>
        <w:t xml:space="preserve">和跟踪反馈制度。认真接待群众来信来访，完善舆论监督办法，对各项就业专项的拨付使用情况、相关职业培训和职业技能鉴定工作情况，开展定期检查，自觉接受监察、审计部门、社会各界、第三方的监督检查。截止2022年6月底，我县就业资金使用情况已接受县审计部门审计一次；2022年6月通过了自治区审计厅2021年10月对我县主要领导离任经济责任审计时提出问题的整改验收工作。 </w:t>
      </w:r>
      <w:r>
        <w:rPr>
          <w:rStyle w:val="ad"/>
          <w:rFonts w:ascii="楷体" w:eastAsia="楷体" w:hAnsi="楷体" w:hint="eastAsia"/>
          <w:b w:val="0"/>
          <w:bCs w:val="0"/>
          <w:spacing w:val="-4"/>
          <w:sz w:val="32"/>
          <w:szCs w:val="32"/>
        </w:rPr>
        <w:br/>
        <w:t>（二）存在问题及原因分析</w:t>
      </w:r>
      <w:r>
        <w:rPr>
          <w:rStyle w:val="ad"/>
          <w:rFonts w:ascii="楷体" w:eastAsia="楷体" w:hAnsi="楷体" w:hint="eastAsia"/>
          <w:b w:val="0"/>
          <w:bCs w:val="0"/>
          <w:spacing w:val="-4"/>
          <w:sz w:val="32"/>
          <w:szCs w:val="32"/>
        </w:rPr>
        <w:br/>
        <w:t>1.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w:t>
      </w:r>
      <w:r>
        <w:rPr>
          <w:rStyle w:val="ad"/>
          <w:rFonts w:ascii="楷体" w:eastAsia="楷体" w:hAnsi="楷体" w:hint="eastAsia"/>
          <w:b w:val="0"/>
          <w:bCs w:val="0"/>
          <w:spacing w:val="-4"/>
          <w:sz w:val="32"/>
          <w:szCs w:val="32"/>
        </w:rPr>
        <w:lastRenderedPageBreak/>
        <w:t>业务人员业务能力和素质还有待进一步提升。</w:t>
      </w:r>
      <w:r>
        <w:rPr>
          <w:rStyle w:val="ad"/>
          <w:rFonts w:ascii="楷体" w:eastAsia="楷体" w:hAnsi="楷体" w:hint="eastAsia"/>
          <w:b w:val="0"/>
          <w:bCs w:val="0"/>
          <w:spacing w:val="-4"/>
          <w:sz w:val="32"/>
          <w:szCs w:val="32"/>
        </w:rPr>
        <w:br/>
        <w:t>2.绩效档案归档工作有待提高。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ad"/>
          <w:rFonts w:ascii="楷体" w:eastAsia="楷体" w:hAnsi="楷体" w:hint="eastAsia"/>
          <w:b w:val="0"/>
          <w:bCs w:val="0"/>
          <w:spacing w:val="-4"/>
          <w:sz w:val="32"/>
          <w:szCs w:val="32"/>
        </w:rPr>
        <w:br/>
        <w:t>3.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06C6EA81"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sidR="009A0637">
        <w:rPr>
          <w:rStyle w:val="ad"/>
          <w:rFonts w:ascii="黑体" w:eastAsia="黑体" w:hAnsi="黑体" w:hint="eastAsia"/>
          <w:b w:val="0"/>
          <w:spacing w:val="-4"/>
          <w:sz w:val="32"/>
          <w:szCs w:val="32"/>
        </w:rPr>
        <w:t>、有关建议</w:t>
      </w:r>
    </w:p>
    <w:p w14:paraId="181EFF2D"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加强培训，提高相关人员工作水平。县财政局部门采取多种培训形式对单位财务人员、业务科室人员进行集中培训，进一步树牢绩效观念，提高本单位工作人员的绩效管理能力和工作水平，为预算绩效管理相关工作的顺利开展提供保障。</w:t>
      </w:r>
      <w:r>
        <w:rPr>
          <w:rStyle w:val="ad"/>
          <w:rFonts w:ascii="楷体" w:eastAsia="楷体" w:hAnsi="楷体" w:hint="eastAsia"/>
          <w:b w:val="0"/>
          <w:bCs w:val="0"/>
          <w:spacing w:val="-4"/>
          <w:sz w:val="32"/>
          <w:szCs w:val="32"/>
        </w:rPr>
        <w:br/>
        <w:t>2.扎实推进档案规范化建设，提升档案管理水平。一是进一步完善项目评价资料。项目启动时同步做好档案的归纳与整理，及时整理、收集、汇总，健全档案资料。二是严格落实自治区关于绩效管理工作档案资料归档的相关要求，强化收集力度，确保归档资料的完整齐全。</w:t>
      </w:r>
    </w:p>
    <w:p w14:paraId="7830308B"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sidR="009A0637">
        <w:rPr>
          <w:rStyle w:val="ad"/>
          <w:rFonts w:ascii="黑体" w:eastAsia="黑体" w:hAnsi="黑体" w:hint="eastAsia"/>
          <w:b w:val="0"/>
          <w:spacing w:val="-4"/>
          <w:sz w:val="32"/>
          <w:szCs w:val="32"/>
        </w:rPr>
        <w:t>、其他需要说明的问题</w:t>
      </w:r>
    </w:p>
    <w:p w14:paraId="56598A47" w14:textId="6ABEE30C" w:rsidR="0012073C" w:rsidRDefault="009A0637">
      <w:pPr>
        <w:spacing w:line="540" w:lineRule="exact"/>
        <w:ind w:firstLine="567"/>
        <w:rPr>
          <w:rStyle w:val="ad"/>
          <w:rFonts w:ascii="仿宋" w:eastAsia="仿宋" w:hAnsi="仿宋"/>
          <w:b w:val="0"/>
          <w:spacing w:val="-4"/>
          <w:sz w:val="32"/>
          <w:szCs w:val="32"/>
        </w:rPr>
      </w:pPr>
      <w:r>
        <w:rPr>
          <w:rStyle w:val="ad"/>
          <w:rFonts w:ascii="楷体" w:eastAsia="楷体" w:hAnsi="楷体" w:hint="eastAsia"/>
          <w:b w:val="0"/>
          <w:bCs w:val="0"/>
          <w:spacing w:val="-4"/>
          <w:sz w:val="32"/>
          <w:szCs w:val="32"/>
        </w:rPr>
        <w:t>本单位对上述项目支出绩效评价报告内反映内容的真实性、完整性负责，并接受上级部门及社会公众监督。</w:t>
      </w: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92FF8" w14:textId="77777777" w:rsidR="005B09D2" w:rsidRDefault="005B09D2">
      <w:r>
        <w:separator/>
      </w:r>
    </w:p>
  </w:endnote>
  <w:endnote w:type="continuationSeparator" w:id="0">
    <w:p w14:paraId="377F50AA" w14:textId="77777777" w:rsidR="005B09D2" w:rsidRDefault="005B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0667F1E9" w14:textId="77777777" w:rsidR="0012073C" w:rsidRDefault="009A0637">
        <w:pPr>
          <w:pStyle w:val="a5"/>
          <w:jc w:val="center"/>
        </w:pPr>
        <w:r>
          <w:fldChar w:fldCharType="begin"/>
        </w:r>
        <w:r>
          <w:instrText>PAGE   \* MERGEFORMAT</w:instrText>
        </w:r>
        <w:r>
          <w:fldChar w:fldCharType="separate"/>
        </w:r>
        <w:r w:rsidR="00151FA7" w:rsidRPr="00151FA7">
          <w:rPr>
            <w:noProof/>
            <w:lang w:val="zh-CN"/>
          </w:rPr>
          <w:t>2</w:t>
        </w:r>
        <w:r>
          <w:fldChar w:fldCharType="end"/>
        </w:r>
      </w:p>
    </w:sdtContent>
  </w:sdt>
  <w:p w14:paraId="5CB8359C" w14:textId="77777777" w:rsidR="0012073C" w:rsidRDefault="001207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965C9" w14:textId="77777777" w:rsidR="005B09D2" w:rsidRDefault="005B09D2">
      <w:r>
        <w:separator/>
      </w:r>
    </w:p>
  </w:footnote>
  <w:footnote w:type="continuationSeparator" w:id="0">
    <w:p w14:paraId="3685CA33" w14:textId="77777777" w:rsidR="005B09D2" w:rsidRDefault="005B09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B09D2"/>
    <w:rsid w:val="005D10D6"/>
    <w:rsid w:val="008049AE"/>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EC3AA"/>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1306</Words>
  <Characters>7447</Characters>
  <Application>Microsoft Office Word</Application>
  <DocSecurity>0</DocSecurity>
  <Lines>62</Lines>
  <Paragraphs>17</Paragraphs>
  <ScaleCrop>false</ScaleCrop>
  <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22</cp:revision>
  <cp:lastPrinted>2018-12-31T10:56:00Z</cp:lastPrinted>
  <dcterms:created xsi:type="dcterms:W3CDTF">2018-08-15T02:06:00Z</dcterms:created>
  <dcterms:modified xsi:type="dcterms:W3CDTF">2023-11-16T07:32:00Z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